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A6" w:rsidRPr="00CB36A0" w:rsidRDefault="002003A6" w:rsidP="000D2A5C">
      <w:pPr>
        <w:pStyle w:val="a3"/>
        <w:spacing w:before="120"/>
        <w:jc w:val="center"/>
        <w:rPr>
          <w:rFonts w:ascii="Times New Roman" w:hAnsi="Times New Roman"/>
          <w:b/>
          <w:caps/>
          <w:sz w:val="22"/>
          <w:szCs w:val="22"/>
          <w:lang w:eastAsia="ar-SA"/>
        </w:rPr>
      </w:pPr>
      <w:r w:rsidRPr="00CB36A0">
        <w:rPr>
          <w:rFonts w:ascii="Times New Roman" w:hAnsi="Times New Roman"/>
          <w:b/>
          <w:caps/>
          <w:sz w:val="22"/>
          <w:szCs w:val="22"/>
          <w:lang w:eastAsia="ar-SA"/>
        </w:rPr>
        <w:t>Комунальне некомерційне підприємство</w:t>
      </w:r>
    </w:p>
    <w:p w:rsidR="002003A6" w:rsidRPr="00CB36A0" w:rsidRDefault="002003A6" w:rsidP="000D2A5C">
      <w:pPr>
        <w:suppressAutoHyphens/>
        <w:spacing w:after="0" w:line="360" w:lineRule="auto"/>
        <w:jc w:val="center"/>
        <w:rPr>
          <w:rFonts w:ascii="Times New Roman" w:hAnsi="Times New Roman"/>
          <w:b/>
          <w:sz w:val="22"/>
          <w:szCs w:val="22"/>
          <w:lang w:eastAsia="ar-SA"/>
        </w:rPr>
      </w:pPr>
      <w:r w:rsidRPr="00CB36A0">
        <w:rPr>
          <w:rFonts w:ascii="Times New Roman" w:hAnsi="Times New Roman"/>
          <w:b/>
          <w:caps/>
          <w:sz w:val="22"/>
          <w:szCs w:val="22"/>
          <w:lang w:eastAsia="ar-SA"/>
        </w:rPr>
        <w:t>«Міська поліклініка №11» Харківської міської ради</w:t>
      </w:r>
    </w:p>
    <w:p w:rsidR="002003A6" w:rsidRPr="00CB36A0" w:rsidRDefault="002003A6" w:rsidP="00CB36A0">
      <w:pPr>
        <w:spacing w:after="0" w:line="240" w:lineRule="auto"/>
        <w:jc w:val="both"/>
        <w:rPr>
          <w:rFonts w:ascii="Times New Roman" w:hAnsi="Times New Roman"/>
          <w:sz w:val="22"/>
          <w:szCs w:val="22"/>
          <w:u w:val="single"/>
          <w:lang w:eastAsia="uk-UA"/>
        </w:rPr>
      </w:pPr>
      <w:r w:rsidRPr="00CB36A0">
        <w:rPr>
          <w:rFonts w:ascii="Times New Roman" w:hAnsi="Times New Roman"/>
          <w:b/>
          <w:bCs/>
          <w:color w:val="242424"/>
          <w:sz w:val="22"/>
          <w:szCs w:val="22"/>
          <w:lang w:eastAsia="uk-UA"/>
        </w:rPr>
        <w:t>ОБҐРУНТУВАННЯ</w:t>
      </w:r>
      <w:r w:rsidR="00227001" w:rsidRPr="00CB36A0">
        <w:rPr>
          <w:rFonts w:ascii="Times New Roman" w:hAnsi="Times New Roman"/>
          <w:b/>
          <w:bCs/>
          <w:color w:val="242424"/>
          <w:sz w:val="22"/>
          <w:szCs w:val="22"/>
          <w:lang w:eastAsia="uk-UA"/>
        </w:rPr>
        <w:t xml:space="preserve"> </w:t>
      </w:r>
      <w:r w:rsidRPr="00CB36A0">
        <w:rPr>
          <w:rFonts w:ascii="Times New Roman" w:hAnsi="Times New Roman"/>
          <w:color w:val="242424"/>
          <w:sz w:val="22"/>
          <w:szCs w:val="22"/>
          <w:lang w:eastAsia="uk-UA"/>
        </w:rPr>
        <w:t>технічних та якісних характеристик </w:t>
      </w:r>
      <w:r w:rsidRPr="00CB36A0">
        <w:rPr>
          <w:rFonts w:ascii="Times New Roman" w:hAnsi="Times New Roman"/>
          <w:b/>
          <w:bCs/>
          <w:color w:val="242424"/>
          <w:sz w:val="22"/>
          <w:szCs w:val="22"/>
          <w:lang w:eastAsia="uk-UA"/>
        </w:rPr>
        <w:t xml:space="preserve">закупівлі </w:t>
      </w:r>
      <w:r w:rsidR="0092113A" w:rsidRPr="00CB36A0">
        <w:rPr>
          <w:rFonts w:ascii="Times New Roman" w:hAnsi="Times New Roman"/>
          <w:b/>
          <w:bCs/>
          <w:color w:val="242424"/>
          <w:sz w:val="22"/>
          <w:szCs w:val="22"/>
          <w:lang w:eastAsia="uk-UA"/>
        </w:rPr>
        <w:t xml:space="preserve"> </w:t>
      </w:r>
      <w:r w:rsidR="00227001" w:rsidRPr="00CB36A0">
        <w:rPr>
          <w:rFonts w:ascii="Times New Roman" w:hAnsi="Times New Roman"/>
          <w:b/>
          <w:sz w:val="22"/>
          <w:szCs w:val="22"/>
        </w:rPr>
        <w:t xml:space="preserve">код за </w:t>
      </w:r>
      <w:proofErr w:type="spellStart"/>
      <w:r w:rsidR="00227001" w:rsidRPr="00CB36A0">
        <w:rPr>
          <w:rFonts w:ascii="Times New Roman" w:hAnsi="Times New Roman"/>
          <w:b/>
          <w:sz w:val="22"/>
          <w:szCs w:val="22"/>
        </w:rPr>
        <w:t>ДК</w:t>
      </w:r>
      <w:proofErr w:type="spellEnd"/>
      <w:r w:rsidR="00227001" w:rsidRPr="00CB36A0">
        <w:rPr>
          <w:rFonts w:ascii="Times New Roman" w:hAnsi="Times New Roman"/>
          <w:b/>
          <w:sz w:val="22"/>
          <w:szCs w:val="22"/>
        </w:rPr>
        <w:t xml:space="preserve"> 021:2015 - 15880000-0 Спеціальні продукти харчування, збагачені поживними речовинами (Харчовий продукт для спеціальних медичних цілей: для дітей від 9 років та дорослих, включаючи вагітних жінок, хворих на </w:t>
      </w:r>
      <w:proofErr w:type="spellStart"/>
      <w:r w:rsidR="00227001" w:rsidRPr="00CB36A0">
        <w:rPr>
          <w:rFonts w:ascii="Times New Roman" w:hAnsi="Times New Roman"/>
          <w:b/>
          <w:sz w:val="22"/>
          <w:szCs w:val="22"/>
        </w:rPr>
        <w:t>фенілкетонурію</w:t>
      </w:r>
      <w:proofErr w:type="spellEnd"/>
      <w:r w:rsidR="00227001" w:rsidRPr="00CB36A0">
        <w:rPr>
          <w:rFonts w:ascii="Times New Roman" w:hAnsi="Times New Roman"/>
          <w:b/>
          <w:sz w:val="22"/>
          <w:szCs w:val="22"/>
        </w:rPr>
        <w:t xml:space="preserve"> «ФКУ Нутрі 3 </w:t>
      </w:r>
      <w:proofErr w:type="spellStart"/>
      <w:r w:rsidR="00227001" w:rsidRPr="00CB36A0">
        <w:rPr>
          <w:rFonts w:ascii="Times New Roman" w:hAnsi="Times New Roman"/>
          <w:b/>
          <w:sz w:val="22"/>
          <w:szCs w:val="22"/>
        </w:rPr>
        <w:t>Енерджі</w:t>
      </w:r>
      <w:proofErr w:type="spellEnd"/>
      <w:r w:rsidR="00227001" w:rsidRPr="00CB36A0">
        <w:rPr>
          <w:rFonts w:ascii="Times New Roman" w:hAnsi="Times New Roman"/>
          <w:b/>
          <w:sz w:val="22"/>
          <w:szCs w:val="22"/>
        </w:rPr>
        <w:t xml:space="preserve"> або еквівалент», код що найбільше відповідає назві номенклатурної позиції предмета закупівлі – код за </w:t>
      </w:r>
      <w:proofErr w:type="spellStart"/>
      <w:r w:rsidR="00227001" w:rsidRPr="00CB36A0">
        <w:rPr>
          <w:rFonts w:ascii="Times New Roman" w:hAnsi="Times New Roman"/>
          <w:b/>
          <w:sz w:val="22"/>
          <w:szCs w:val="22"/>
        </w:rPr>
        <w:t>ДК</w:t>
      </w:r>
      <w:proofErr w:type="spellEnd"/>
      <w:r w:rsidR="00227001" w:rsidRPr="00CB36A0">
        <w:rPr>
          <w:rFonts w:ascii="Times New Roman" w:hAnsi="Times New Roman"/>
          <w:b/>
          <w:sz w:val="22"/>
          <w:szCs w:val="22"/>
        </w:rPr>
        <w:t xml:space="preserve"> 021:2015 - 15881000-7 Гомогенізовані продукти харчування); код за </w:t>
      </w:r>
      <w:proofErr w:type="spellStart"/>
      <w:r w:rsidR="00227001" w:rsidRPr="00CB36A0">
        <w:rPr>
          <w:rFonts w:ascii="Times New Roman" w:hAnsi="Times New Roman"/>
          <w:b/>
          <w:sz w:val="22"/>
          <w:szCs w:val="22"/>
        </w:rPr>
        <w:t>ДК</w:t>
      </w:r>
      <w:proofErr w:type="spellEnd"/>
      <w:r w:rsidR="00227001" w:rsidRPr="00CB36A0">
        <w:rPr>
          <w:rFonts w:ascii="Times New Roman" w:hAnsi="Times New Roman"/>
          <w:b/>
          <w:sz w:val="22"/>
          <w:szCs w:val="22"/>
        </w:rPr>
        <w:t xml:space="preserve"> 021:2015 - 15880000-0 Спеціальні продукти харчування, збагачені поживними речовинами (Харчовий продукт для спеціальних медичних цілей: для дітей від 8 років та дорослих, хворих на </w:t>
      </w:r>
      <w:proofErr w:type="spellStart"/>
      <w:r w:rsidR="00227001" w:rsidRPr="00CB36A0">
        <w:rPr>
          <w:rFonts w:ascii="Times New Roman" w:hAnsi="Times New Roman"/>
          <w:b/>
          <w:sz w:val="22"/>
          <w:szCs w:val="22"/>
        </w:rPr>
        <w:t>фенілкетонурію</w:t>
      </w:r>
      <w:proofErr w:type="spellEnd"/>
      <w:r w:rsidR="00227001" w:rsidRPr="00CB36A0">
        <w:rPr>
          <w:rFonts w:ascii="Times New Roman" w:hAnsi="Times New Roman"/>
          <w:b/>
          <w:sz w:val="22"/>
          <w:szCs w:val="22"/>
        </w:rPr>
        <w:t xml:space="preserve"> «ФКУ Нутрі 3 Концентрат або еквівалент», код що найбільше відповідає назві номенклатурної позиції предмета закупівлі – код за </w:t>
      </w:r>
      <w:proofErr w:type="spellStart"/>
      <w:r w:rsidR="00227001" w:rsidRPr="00CB36A0">
        <w:rPr>
          <w:rFonts w:ascii="Times New Roman" w:hAnsi="Times New Roman"/>
          <w:b/>
          <w:sz w:val="22"/>
          <w:szCs w:val="22"/>
        </w:rPr>
        <w:t>ДК</w:t>
      </w:r>
      <w:proofErr w:type="spellEnd"/>
      <w:r w:rsidR="00227001" w:rsidRPr="00CB36A0">
        <w:rPr>
          <w:rFonts w:ascii="Times New Roman" w:hAnsi="Times New Roman"/>
          <w:b/>
          <w:sz w:val="22"/>
          <w:szCs w:val="22"/>
        </w:rPr>
        <w:t xml:space="preserve"> 021:2015 - 15881000-7 Гомогенізовані продукти харчування)</w:t>
      </w:r>
      <w:r w:rsidRPr="00CB36A0">
        <w:rPr>
          <w:rFonts w:ascii="Times New Roman" w:hAnsi="Times New Roman"/>
          <w:b/>
          <w:bCs/>
          <w:color w:val="242424"/>
          <w:sz w:val="22"/>
          <w:szCs w:val="22"/>
          <w:lang w:eastAsia="uk-UA"/>
        </w:rPr>
        <w:t>, </w:t>
      </w:r>
      <w:r w:rsidRPr="00CB36A0">
        <w:rPr>
          <w:rFonts w:ascii="Times New Roman" w:hAnsi="Times New Roman"/>
          <w:color w:val="242424"/>
          <w:sz w:val="22"/>
          <w:szCs w:val="22"/>
          <w:lang w:eastAsia="uk-UA"/>
        </w:rPr>
        <w:t>розміру бюджетного призначення, очікуваної вартості предмета закупівлі</w:t>
      </w:r>
      <w:r w:rsidR="00227001" w:rsidRPr="00CB36A0">
        <w:rPr>
          <w:rFonts w:ascii="Times New Roman" w:hAnsi="Times New Roman"/>
          <w:color w:val="242424"/>
          <w:sz w:val="22"/>
          <w:szCs w:val="22"/>
          <w:lang w:eastAsia="uk-UA"/>
        </w:rPr>
        <w:t xml:space="preserve"> </w:t>
      </w:r>
      <w:r w:rsidRPr="00CB36A0">
        <w:rPr>
          <w:rFonts w:ascii="Times New Roman" w:hAnsi="Times New Roman"/>
          <w:i/>
          <w:iCs/>
          <w:color w:val="242424"/>
          <w:sz w:val="22"/>
          <w:szCs w:val="22"/>
          <w:lang w:eastAsia="uk-UA"/>
        </w:rPr>
        <w:t>(оприлюднюється на виконання постанови КМУ № 710 від 11.10.2016 «Про ефективне використання державних коштів» (зі змінами))</w:t>
      </w:r>
      <w:r w:rsidRPr="00CB36A0">
        <w:rPr>
          <w:rFonts w:ascii="Times New Roman" w:hAnsi="Times New Roman"/>
          <w:color w:val="242424"/>
          <w:sz w:val="22"/>
          <w:szCs w:val="22"/>
          <w:lang w:eastAsia="uk-UA"/>
        </w:rPr>
        <w:br/>
      </w:r>
      <w:r w:rsidRPr="00CB36A0">
        <w:rPr>
          <w:rFonts w:ascii="Times New Roman" w:hAnsi="Times New Roman"/>
          <w:b/>
          <w:bCs/>
          <w:color w:val="242424"/>
          <w:sz w:val="22"/>
          <w:szCs w:val="22"/>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B36A0">
        <w:rPr>
          <w:rFonts w:ascii="Times New Roman" w:hAnsi="Times New Roman"/>
          <w:sz w:val="22"/>
          <w:szCs w:val="22"/>
          <w:u w:val="single"/>
          <w:lang w:eastAsia="uk-UA"/>
        </w:rPr>
        <w:t xml:space="preserve">Комунальне  некомерційне підприємство  «Міська  поліклініка  № 11»  Харківської  міської  ради ; </w:t>
      </w:r>
      <w:r w:rsidRPr="00CB36A0">
        <w:rPr>
          <w:rFonts w:ascii="Times New Roman" w:hAnsi="Times New Roman"/>
          <w:sz w:val="22"/>
          <w:szCs w:val="22"/>
          <w:u w:val="single"/>
        </w:rPr>
        <w:t>61129, Україна, Харківська обл., м. Харків, пр. Тракторобудівників, буд.105</w:t>
      </w:r>
      <w:r w:rsidR="00227001" w:rsidRPr="00CB36A0">
        <w:rPr>
          <w:rFonts w:ascii="Times New Roman" w:hAnsi="Times New Roman"/>
          <w:sz w:val="22"/>
          <w:szCs w:val="22"/>
          <w:u w:val="single"/>
        </w:rPr>
        <w:t>-</w:t>
      </w:r>
      <w:r w:rsidRPr="00CB36A0">
        <w:rPr>
          <w:rFonts w:ascii="Times New Roman" w:hAnsi="Times New Roman"/>
          <w:sz w:val="22"/>
          <w:szCs w:val="22"/>
          <w:u w:val="single"/>
        </w:rPr>
        <w:t>А;</w:t>
      </w:r>
      <w:r w:rsidRPr="00CB36A0">
        <w:rPr>
          <w:rFonts w:ascii="Times New Roman" w:hAnsi="Times New Roman"/>
          <w:sz w:val="22"/>
          <w:szCs w:val="22"/>
          <w:u w:val="single"/>
          <w:lang w:eastAsia="uk-UA"/>
        </w:rPr>
        <w:t xml:space="preserve"> ідентифікаційний код: 03293758;</w:t>
      </w:r>
      <w:r w:rsidRPr="00CB36A0">
        <w:rPr>
          <w:rFonts w:ascii="Times New Roman" w:hAnsi="Times New Roman"/>
          <w:sz w:val="22"/>
          <w:szCs w:val="22"/>
          <w:u w:val="single"/>
        </w:rPr>
        <w:t xml:space="preserve"> юридична  особа, яка  забезпечує  потреби  держави  або  територіальної  громади</w:t>
      </w:r>
    </w:p>
    <w:p w:rsidR="00227001" w:rsidRPr="00CB36A0" w:rsidRDefault="002003A6" w:rsidP="00CB36A0">
      <w:pPr>
        <w:spacing w:after="0" w:line="240" w:lineRule="auto"/>
        <w:jc w:val="both"/>
        <w:rPr>
          <w:rFonts w:ascii="Times New Roman" w:hAnsi="Times New Roman"/>
          <w:sz w:val="22"/>
          <w:szCs w:val="22"/>
          <w:u w:val="single"/>
        </w:rPr>
      </w:pPr>
      <w:r w:rsidRPr="00CB36A0">
        <w:rPr>
          <w:rFonts w:ascii="Times New Roman" w:hAnsi="Times New Roman"/>
          <w:b/>
          <w:bCs/>
          <w:color w:val="242424"/>
          <w:sz w:val="22"/>
          <w:szCs w:val="22"/>
          <w:lang w:eastAsia="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B36A0">
        <w:rPr>
          <w:rFonts w:ascii="Times New Roman" w:hAnsi="Times New Roman"/>
          <w:color w:val="242424"/>
          <w:sz w:val="22"/>
          <w:szCs w:val="22"/>
          <w:lang w:eastAsia="uk-UA"/>
        </w:rPr>
        <w:t> </w:t>
      </w:r>
      <w:r w:rsidR="00227001" w:rsidRPr="00CB36A0">
        <w:rPr>
          <w:rFonts w:ascii="Times New Roman" w:hAnsi="Times New Roman"/>
          <w:sz w:val="22"/>
          <w:szCs w:val="22"/>
          <w:u w:val="single"/>
        </w:rPr>
        <w:t xml:space="preserve">код за </w:t>
      </w:r>
      <w:proofErr w:type="spellStart"/>
      <w:r w:rsidR="00227001" w:rsidRPr="00CB36A0">
        <w:rPr>
          <w:rFonts w:ascii="Times New Roman" w:hAnsi="Times New Roman"/>
          <w:sz w:val="22"/>
          <w:szCs w:val="22"/>
          <w:u w:val="single"/>
        </w:rPr>
        <w:t>ДК</w:t>
      </w:r>
      <w:proofErr w:type="spellEnd"/>
      <w:r w:rsidR="00227001" w:rsidRPr="00CB36A0">
        <w:rPr>
          <w:rFonts w:ascii="Times New Roman" w:hAnsi="Times New Roman"/>
          <w:sz w:val="22"/>
          <w:szCs w:val="22"/>
          <w:u w:val="single"/>
        </w:rPr>
        <w:t xml:space="preserve"> 021:2015 - 15880000-0 Спеціальні продукти харчування, збагачені поживними речовинами (Харчовий продукт для спеціальних медичних цілей: для дітей від 9 років та дорослих, включаючи вагітних жінок, хворих на </w:t>
      </w:r>
      <w:proofErr w:type="spellStart"/>
      <w:r w:rsidR="00227001" w:rsidRPr="00CB36A0">
        <w:rPr>
          <w:rFonts w:ascii="Times New Roman" w:hAnsi="Times New Roman"/>
          <w:sz w:val="22"/>
          <w:szCs w:val="22"/>
          <w:u w:val="single"/>
        </w:rPr>
        <w:t>фенілкетонурію</w:t>
      </w:r>
      <w:proofErr w:type="spellEnd"/>
      <w:r w:rsidR="00227001" w:rsidRPr="00CB36A0">
        <w:rPr>
          <w:rFonts w:ascii="Times New Roman" w:hAnsi="Times New Roman"/>
          <w:sz w:val="22"/>
          <w:szCs w:val="22"/>
          <w:u w:val="single"/>
        </w:rPr>
        <w:t xml:space="preserve"> «ФКУ Нутрі 3 </w:t>
      </w:r>
      <w:proofErr w:type="spellStart"/>
      <w:r w:rsidR="00227001" w:rsidRPr="00CB36A0">
        <w:rPr>
          <w:rFonts w:ascii="Times New Roman" w:hAnsi="Times New Roman"/>
          <w:sz w:val="22"/>
          <w:szCs w:val="22"/>
          <w:u w:val="single"/>
        </w:rPr>
        <w:t>Енерджі</w:t>
      </w:r>
      <w:proofErr w:type="spellEnd"/>
      <w:r w:rsidR="00227001" w:rsidRPr="00CB36A0">
        <w:rPr>
          <w:rFonts w:ascii="Times New Roman" w:hAnsi="Times New Roman"/>
          <w:sz w:val="22"/>
          <w:szCs w:val="22"/>
          <w:u w:val="single"/>
        </w:rPr>
        <w:t xml:space="preserve"> або еквівалент», код що найбільше відповідає назві номенклатурної позиції предмета закупівлі – код за </w:t>
      </w:r>
      <w:proofErr w:type="spellStart"/>
      <w:r w:rsidR="00227001" w:rsidRPr="00CB36A0">
        <w:rPr>
          <w:rFonts w:ascii="Times New Roman" w:hAnsi="Times New Roman"/>
          <w:sz w:val="22"/>
          <w:szCs w:val="22"/>
          <w:u w:val="single"/>
        </w:rPr>
        <w:t>ДК</w:t>
      </w:r>
      <w:proofErr w:type="spellEnd"/>
      <w:r w:rsidR="00227001" w:rsidRPr="00CB36A0">
        <w:rPr>
          <w:rFonts w:ascii="Times New Roman" w:hAnsi="Times New Roman"/>
          <w:sz w:val="22"/>
          <w:szCs w:val="22"/>
          <w:u w:val="single"/>
        </w:rPr>
        <w:t xml:space="preserve"> 021:2015 - 15881000-7 Гомогенізовані продукти харчування); код за </w:t>
      </w:r>
      <w:proofErr w:type="spellStart"/>
      <w:r w:rsidR="00227001" w:rsidRPr="00CB36A0">
        <w:rPr>
          <w:rFonts w:ascii="Times New Roman" w:hAnsi="Times New Roman"/>
          <w:sz w:val="22"/>
          <w:szCs w:val="22"/>
          <w:u w:val="single"/>
        </w:rPr>
        <w:t>ДК</w:t>
      </w:r>
      <w:proofErr w:type="spellEnd"/>
      <w:r w:rsidR="00227001" w:rsidRPr="00CB36A0">
        <w:rPr>
          <w:rFonts w:ascii="Times New Roman" w:hAnsi="Times New Roman"/>
          <w:sz w:val="22"/>
          <w:szCs w:val="22"/>
          <w:u w:val="single"/>
        </w:rPr>
        <w:t xml:space="preserve"> 021:2015 - 15880000-0 Спеціальні продукти харчування, збагачені поживними речовинами (Харчовий продукт для спеціальних медичних цілей: для дітей від 8 років та дорослих, хворих на </w:t>
      </w:r>
      <w:proofErr w:type="spellStart"/>
      <w:r w:rsidR="00227001" w:rsidRPr="00CB36A0">
        <w:rPr>
          <w:rFonts w:ascii="Times New Roman" w:hAnsi="Times New Roman"/>
          <w:sz w:val="22"/>
          <w:szCs w:val="22"/>
          <w:u w:val="single"/>
        </w:rPr>
        <w:t>фенілкетонурію</w:t>
      </w:r>
      <w:proofErr w:type="spellEnd"/>
      <w:r w:rsidR="00227001" w:rsidRPr="00CB36A0">
        <w:rPr>
          <w:rFonts w:ascii="Times New Roman" w:hAnsi="Times New Roman"/>
          <w:sz w:val="22"/>
          <w:szCs w:val="22"/>
          <w:u w:val="single"/>
        </w:rPr>
        <w:t xml:space="preserve"> «ФКУ Нутрі 3 Концентрат або еквівалент», код що найбільше відповідає назві номенклатурної позиції предмета закупівлі – код за </w:t>
      </w:r>
      <w:proofErr w:type="spellStart"/>
      <w:r w:rsidR="00227001" w:rsidRPr="00CB36A0">
        <w:rPr>
          <w:rFonts w:ascii="Times New Roman" w:hAnsi="Times New Roman"/>
          <w:sz w:val="22"/>
          <w:szCs w:val="22"/>
          <w:u w:val="single"/>
        </w:rPr>
        <w:t>ДК</w:t>
      </w:r>
      <w:proofErr w:type="spellEnd"/>
      <w:r w:rsidR="00227001" w:rsidRPr="00CB36A0">
        <w:rPr>
          <w:rFonts w:ascii="Times New Roman" w:hAnsi="Times New Roman"/>
          <w:sz w:val="22"/>
          <w:szCs w:val="22"/>
          <w:u w:val="single"/>
        </w:rPr>
        <w:t xml:space="preserve"> 021:2015 - 15881000-7 Гомогенізовані продукти харчування)</w:t>
      </w:r>
    </w:p>
    <w:p w:rsidR="002003A6" w:rsidRPr="00CB36A0" w:rsidRDefault="002003A6" w:rsidP="00CB36A0">
      <w:pPr>
        <w:spacing w:after="0" w:line="240" w:lineRule="auto"/>
        <w:rPr>
          <w:rFonts w:ascii="Times New Roman" w:hAnsi="Times New Roman"/>
          <w:sz w:val="22"/>
          <w:szCs w:val="22"/>
          <w:u w:val="single"/>
          <w:shd w:val="clear" w:color="auto" w:fill="FFFFFF"/>
        </w:rPr>
      </w:pPr>
      <w:r w:rsidRPr="00CB36A0">
        <w:rPr>
          <w:rFonts w:ascii="Times New Roman" w:hAnsi="Times New Roman"/>
          <w:b/>
          <w:bCs/>
          <w:color w:val="242424"/>
          <w:sz w:val="22"/>
          <w:szCs w:val="22"/>
          <w:lang w:eastAsia="uk-UA"/>
        </w:rPr>
        <w:t>Вид та ідентифікатор процедури закупівлі:</w:t>
      </w:r>
      <w:r w:rsidRPr="00CB36A0">
        <w:rPr>
          <w:rFonts w:ascii="Times New Roman" w:hAnsi="Times New Roman"/>
          <w:color w:val="242424"/>
          <w:sz w:val="22"/>
          <w:szCs w:val="22"/>
          <w:lang w:eastAsia="uk-UA"/>
        </w:rPr>
        <w:t> </w:t>
      </w:r>
      <w:r w:rsidRPr="00CB36A0">
        <w:rPr>
          <w:rFonts w:ascii="Times New Roman" w:hAnsi="Times New Roman"/>
          <w:color w:val="242424"/>
          <w:sz w:val="22"/>
          <w:szCs w:val="22"/>
          <w:u w:val="single"/>
          <w:lang w:eastAsia="uk-UA"/>
        </w:rPr>
        <w:t>відкриті торги</w:t>
      </w:r>
      <w:r w:rsidRPr="005D1E13">
        <w:rPr>
          <w:rFonts w:ascii="Times New Roman" w:hAnsi="Times New Roman"/>
          <w:color w:val="242424"/>
          <w:sz w:val="22"/>
          <w:szCs w:val="22"/>
          <w:u w:val="single"/>
          <w:lang w:eastAsia="uk-UA"/>
        </w:rPr>
        <w:t>,</w:t>
      </w:r>
      <w:r w:rsidR="00D94A6F" w:rsidRPr="005D1E13">
        <w:rPr>
          <w:rFonts w:ascii="Times New Roman" w:hAnsi="Times New Roman"/>
          <w:color w:val="242424"/>
          <w:sz w:val="22"/>
          <w:szCs w:val="22"/>
          <w:u w:val="single"/>
          <w:lang w:eastAsia="uk-UA"/>
        </w:rPr>
        <w:t xml:space="preserve"> </w:t>
      </w:r>
      <w:r w:rsidR="005D1E13" w:rsidRPr="005D1E13">
        <w:rPr>
          <w:rFonts w:ascii="Times New Roman" w:hAnsi="Times New Roman"/>
          <w:color w:val="000000"/>
          <w:sz w:val="22"/>
          <w:szCs w:val="22"/>
          <w:u w:val="single"/>
        </w:rPr>
        <w:t>UA-2022-02-17-003880-b</w:t>
      </w:r>
      <w:r w:rsidRPr="005D1E13">
        <w:rPr>
          <w:rFonts w:ascii="Times New Roman" w:hAnsi="Times New Roman"/>
          <w:b/>
          <w:bCs/>
          <w:sz w:val="22"/>
          <w:szCs w:val="22"/>
          <w:shd w:val="clear" w:color="auto" w:fill="FFFFFF"/>
        </w:rPr>
        <w:br/>
      </w:r>
      <w:r w:rsidRPr="00CB36A0">
        <w:rPr>
          <w:rFonts w:ascii="Times New Roman" w:hAnsi="Times New Roman"/>
          <w:b/>
          <w:bCs/>
          <w:sz w:val="22"/>
          <w:szCs w:val="22"/>
          <w:shd w:val="clear" w:color="auto" w:fill="FFFFFF"/>
        </w:rPr>
        <w:t>Вид закупівлі:</w:t>
      </w:r>
      <w:r w:rsidRPr="00CB36A0">
        <w:rPr>
          <w:rFonts w:ascii="Times New Roman" w:hAnsi="Times New Roman"/>
          <w:sz w:val="22"/>
          <w:szCs w:val="22"/>
          <w:shd w:val="clear" w:color="auto" w:fill="FFFFFF"/>
        </w:rPr>
        <w:t xml:space="preserve"> </w:t>
      </w:r>
      <w:r w:rsidRPr="00CB36A0">
        <w:rPr>
          <w:rFonts w:ascii="Times New Roman" w:hAnsi="Times New Roman"/>
          <w:sz w:val="22"/>
          <w:szCs w:val="22"/>
          <w:u w:val="single"/>
          <w:shd w:val="clear" w:color="auto" w:fill="FFFFFF"/>
        </w:rPr>
        <w:t>процедура закупівлі - для замовників, визначених у </w:t>
      </w:r>
      <w:hyperlink r:id="rId5" w:anchor="n795" w:history="1">
        <w:r w:rsidRPr="00CB36A0">
          <w:rPr>
            <w:rStyle w:val="a5"/>
            <w:rFonts w:ascii="Times New Roman" w:hAnsi="Times New Roman"/>
            <w:color w:val="auto"/>
            <w:sz w:val="22"/>
            <w:szCs w:val="22"/>
            <w:shd w:val="clear" w:color="auto" w:fill="FFFFFF"/>
          </w:rPr>
          <w:t>пунктах 1-3</w:t>
        </w:r>
      </w:hyperlink>
      <w:r w:rsidRPr="00CB36A0">
        <w:rPr>
          <w:rFonts w:ascii="Times New Roman" w:hAnsi="Times New Roman"/>
          <w:sz w:val="22"/>
          <w:szCs w:val="22"/>
          <w:u w:val="single"/>
          <w:shd w:val="clear" w:color="auto" w:fill="FFFFFF"/>
        </w:rPr>
        <w:t xml:space="preserve"> частини першої статті 2 </w:t>
      </w:r>
      <w:r w:rsidRPr="00CB36A0">
        <w:rPr>
          <w:rFonts w:ascii="Times New Roman" w:hAnsi="Times New Roman"/>
          <w:sz w:val="22"/>
          <w:szCs w:val="22"/>
          <w:u w:val="single"/>
        </w:rPr>
        <w:t>Закону України «Про публічні закупівлі» від 25.12.2015 №922-VIII (із змінами)</w:t>
      </w:r>
      <w:r w:rsidRPr="00CB36A0">
        <w:rPr>
          <w:rFonts w:ascii="Times New Roman" w:hAnsi="Times New Roman"/>
          <w:sz w:val="22"/>
          <w:szCs w:val="22"/>
          <w:u w:val="single"/>
          <w:shd w:val="clear" w:color="auto" w:fill="FFFFFF"/>
        </w:rPr>
        <w:t>, якщо вартість предмета закупівлі товару (товарів), послуги (послуг) дорівнює або перевищує 200 тисяч гривень, а робіт - 1,5 мільйона гривень (відкриті торги).</w:t>
      </w:r>
    </w:p>
    <w:p w:rsidR="00C90817" w:rsidRPr="00CB36A0" w:rsidRDefault="002003A6" w:rsidP="00923DC3">
      <w:pPr>
        <w:pStyle w:val="1"/>
        <w:tabs>
          <w:tab w:val="left" w:pos="0"/>
        </w:tabs>
        <w:ind w:left="0" w:right="-79" w:firstLine="0"/>
        <w:rPr>
          <w:sz w:val="22"/>
          <w:szCs w:val="22"/>
          <w:lang w:val="uk-UA" w:eastAsia="uk-UA"/>
        </w:rPr>
      </w:pPr>
      <w:r w:rsidRPr="00CB36A0">
        <w:rPr>
          <w:b/>
          <w:bCs/>
          <w:color w:val="242424"/>
          <w:sz w:val="22"/>
          <w:szCs w:val="22"/>
          <w:lang w:val="uk-UA" w:eastAsia="uk-UA"/>
        </w:rPr>
        <w:t>Очікувана вартість та обґрунтування очікуваної вартості предмета закупівлі:</w:t>
      </w:r>
      <w:r w:rsidRPr="00CB36A0">
        <w:rPr>
          <w:color w:val="242424"/>
          <w:sz w:val="22"/>
          <w:szCs w:val="22"/>
          <w:lang w:eastAsia="uk-UA"/>
        </w:rPr>
        <w:t> </w:t>
      </w:r>
      <w:r w:rsidRPr="00CB36A0">
        <w:rPr>
          <w:color w:val="242424"/>
          <w:sz w:val="22"/>
          <w:szCs w:val="22"/>
          <w:lang w:val="uk-UA" w:eastAsia="uk-UA"/>
        </w:rPr>
        <w:t xml:space="preserve"> </w:t>
      </w:r>
      <w:r w:rsidR="00227001" w:rsidRPr="00CB36A0">
        <w:rPr>
          <w:sz w:val="22"/>
          <w:szCs w:val="22"/>
          <w:u w:val="single"/>
          <w:lang w:val="uk-UA" w:eastAsia="uk-UA"/>
        </w:rPr>
        <w:t>1</w:t>
      </w:r>
      <w:r w:rsidR="00B67775" w:rsidRPr="00CB36A0">
        <w:rPr>
          <w:sz w:val="22"/>
          <w:szCs w:val="22"/>
          <w:u w:val="single"/>
          <w:lang w:val="uk-UA" w:eastAsia="uk-UA"/>
        </w:rPr>
        <w:t> </w:t>
      </w:r>
      <w:r w:rsidR="00227001" w:rsidRPr="00CB36A0">
        <w:rPr>
          <w:sz w:val="22"/>
          <w:szCs w:val="22"/>
          <w:u w:val="single"/>
          <w:lang w:val="uk-UA" w:eastAsia="uk-UA"/>
        </w:rPr>
        <w:t>193</w:t>
      </w:r>
      <w:r w:rsidR="00B67775" w:rsidRPr="00CB36A0">
        <w:rPr>
          <w:sz w:val="22"/>
          <w:szCs w:val="22"/>
          <w:u w:val="single"/>
          <w:lang w:val="uk-UA" w:eastAsia="uk-UA"/>
        </w:rPr>
        <w:t xml:space="preserve"> </w:t>
      </w:r>
      <w:r w:rsidR="00227001" w:rsidRPr="00CB36A0">
        <w:rPr>
          <w:sz w:val="22"/>
          <w:szCs w:val="22"/>
          <w:u w:val="single"/>
          <w:lang w:val="uk-UA" w:eastAsia="uk-UA"/>
        </w:rPr>
        <w:t>000</w:t>
      </w:r>
      <w:r w:rsidR="0094058F" w:rsidRPr="00CB36A0">
        <w:rPr>
          <w:sz w:val="22"/>
          <w:szCs w:val="22"/>
          <w:u w:val="single"/>
          <w:lang w:val="uk-UA" w:eastAsia="uk-UA"/>
        </w:rPr>
        <w:t>,00</w:t>
      </w:r>
      <w:r w:rsidRPr="00CB36A0">
        <w:rPr>
          <w:sz w:val="22"/>
          <w:szCs w:val="22"/>
          <w:u w:val="single"/>
          <w:lang w:val="uk-UA" w:eastAsia="uk-UA"/>
        </w:rPr>
        <w:t xml:space="preserve"> </w:t>
      </w:r>
      <w:r w:rsidRPr="00CB36A0">
        <w:rPr>
          <w:sz w:val="22"/>
          <w:szCs w:val="22"/>
          <w:lang w:val="uk-UA" w:eastAsia="uk-UA"/>
        </w:rPr>
        <w:t xml:space="preserve"> грн. </w:t>
      </w:r>
      <w:r w:rsidR="00474980" w:rsidRPr="00CB36A0">
        <w:rPr>
          <w:sz w:val="22"/>
          <w:szCs w:val="22"/>
          <w:lang w:val="uk-UA" w:eastAsia="uk-UA"/>
        </w:rPr>
        <w:t>(</w:t>
      </w:r>
      <w:r w:rsidR="00A35EDA" w:rsidRPr="00CB36A0">
        <w:rPr>
          <w:sz w:val="22"/>
          <w:szCs w:val="22"/>
          <w:lang w:val="uk-UA" w:eastAsia="uk-UA"/>
        </w:rPr>
        <w:t>з ПДВ).</w:t>
      </w:r>
    </w:p>
    <w:p w:rsidR="00580DFA" w:rsidRPr="0040366D" w:rsidRDefault="00580DFA" w:rsidP="00580DFA">
      <w:pPr>
        <w:pStyle w:val="1"/>
        <w:tabs>
          <w:tab w:val="left" w:pos="0"/>
        </w:tabs>
        <w:ind w:left="0" w:right="-79" w:firstLine="0"/>
        <w:rPr>
          <w:sz w:val="22"/>
          <w:szCs w:val="22"/>
          <w:lang w:val="uk-UA"/>
        </w:rPr>
      </w:pPr>
      <w:r>
        <w:rPr>
          <w:sz w:val="22"/>
          <w:szCs w:val="22"/>
          <w:lang w:val="uk-UA"/>
        </w:rPr>
        <w:t>О</w:t>
      </w:r>
      <w:r w:rsidRPr="0040366D">
        <w:rPr>
          <w:sz w:val="22"/>
          <w:szCs w:val="22"/>
          <w:lang w:val="uk-UA"/>
        </w:rPr>
        <w:t>чікувана вартість предмет</w:t>
      </w:r>
      <w:r>
        <w:rPr>
          <w:sz w:val="22"/>
          <w:szCs w:val="22"/>
          <w:lang w:val="uk-UA"/>
        </w:rPr>
        <w:t xml:space="preserve">а </w:t>
      </w:r>
      <w:r w:rsidRPr="0040366D">
        <w:rPr>
          <w:sz w:val="22"/>
          <w:szCs w:val="22"/>
          <w:lang w:val="uk-UA"/>
        </w:rPr>
        <w:t xml:space="preserve"> закупівлі визначена шляхом проведення моніторингу цін на підставі комерційних пропозицій,отриманих від суб’єктів господарювання</w:t>
      </w:r>
      <w:r>
        <w:rPr>
          <w:sz w:val="22"/>
          <w:szCs w:val="22"/>
          <w:lang w:val="uk-UA"/>
        </w:rPr>
        <w:t xml:space="preserve"> через електронну  систему закупівель Уповноваженого органу</w:t>
      </w:r>
      <w:r w:rsidRPr="0040366D">
        <w:rPr>
          <w:sz w:val="22"/>
          <w:szCs w:val="22"/>
          <w:lang w:val="uk-UA"/>
        </w:rPr>
        <w:t>.</w:t>
      </w:r>
    </w:p>
    <w:p w:rsidR="003720A9" w:rsidRPr="00CB36A0" w:rsidRDefault="002003A6" w:rsidP="003720A9">
      <w:pPr>
        <w:shd w:val="clear" w:color="auto" w:fill="FFFFFF"/>
        <w:spacing w:after="0"/>
        <w:jc w:val="both"/>
        <w:rPr>
          <w:rFonts w:ascii="Times New Roman" w:hAnsi="Times New Roman"/>
          <w:sz w:val="22"/>
          <w:szCs w:val="22"/>
          <w:u w:val="single"/>
          <w:lang w:eastAsia="ru-RU"/>
        </w:rPr>
      </w:pPr>
      <w:r w:rsidRPr="00CB36A0">
        <w:rPr>
          <w:rFonts w:ascii="Times New Roman" w:hAnsi="Times New Roman"/>
          <w:b/>
          <w:bCs/>
          <w:color w:val="242424"/>
          <w:sz w:val="22"/>
          <w:szCs w:val="22"/>
          <w:lang w:eastAsia="uk-UA"/>
        </w:rPr>
        <w:t>Розмір бюджетного призначення:</w:t>
      </w:r>
      <w:r w:rsidRPr="00CB36A0">
        <w:rPr>
          <w:rFonts w:ascii="Times New Roman" w:hAnsi="Times New Roman"/>
          <w:color w:val="242424"/>
          <w:sz w:val="22"/>
          <w:szCs w:val="22"/>
          <w:lang w:eastAsia="uk-UA"/>
        </w:rPr>
        <w:t> </w:t>
      </w:r>
      <w:r w:rsidR="003720A9" w:rsidRPr="00CB36A0">
        <w:rPr>
          <w:rFonts w:ascii="Times New Roman" w:hAnsi="Times New Roman"/>
          <w:sz w:val="22"/>
          <w:szCs w:val="22"/>
          <w:u w:val="single"/>
          <w:lang w:eastAsia="ru-RU"/>
        </w:rPr>
        <w:t xml:space="preserve">Місцевий  бюджет (За рахунок бюджетних  коштів) -  1 084 158,00 грн.; </w:t>
      </w:r>
    </w:p>
    <w:p w:rsidR="00990D83" w:rsidRDefault="003720A9" w:rsidP="003720A9">
      <w:pPr>
        <w:shd w:val="clear" w:color="auto" w:fill="FFFFFF"/>
        <w:spacing w:after="0"/>
        <w:jc w:val="both"/>
      </w:pPr>
      <w:r w:rsidRPr="00CB36A0">
        <w:rPr>
          <w:rFonts w:ascii="Times New Roman" w:hAnsi="Times New Roman"/>
          <w:sz w:val="22"/>
          <w:szCs w:val="22"/>
          <w:u w:val="single"/>
          <w:lang w:eastAsia="ru-RU"/>
        </w:rPr>
        <w:t>Власний бюджет (кошти від господарської діяльності підприємства) (За рахунок коштів, отриманих від Національної служби здоров'я України) -  108 842,00 грн.;</w:t>
      </w:r>
      <w:r w:rsidR="00990D83" w:rsidRPr="00990D83">
        <w:t xml:space="preserve"> </w:t>
      </w:r>
    </w:p>
    <w:p w:rsidR="003720A9" w:rsidRPr="00990D83" w:rsidRDefault="00990D83" w:rsidP="003720A9">
      <w:pPr>
        <w:shd w:val="clear" w:color="auto" w:fill="FFFFFF"/>
        <w:spacing w:after="0"/>
        <w:jc w:val="both"/>
        <w:rPr>
          <w:rFonts w:ascii="Times New Roman" w:hAnsi="Times New Roman"/>
          <w:sz w:val="22"/>
          <w:szCs w:val="22"/>
          <w:u w:val="single"/>
          <w:lang w:eastAsia="ru-RU"/>
        </w:rPr>
      </w:pPr>
      <w:r w:rsidRPr="00990D83">
        <w:rPr>
          <w:rFonts w:ascii="Times New Roman" w:hAnsi="Times New Roman"/>
          <w:sz w:val="22"/>
          <w:szCs w:val="22"/>
          <w:u w:val="single"/>
        </w:rPr>
        <w:t>КЕКВ 2610 «Субсидії та поточні трансферти підприємствам (установам, організаціям)».</w:t>
      </w:r>
    </w:p>
    <w:p w:rsidR="00CB36A0" w:rsidRDefault="002003A6" w:rsidP="003720A9">
      <w:pPr>
        <w:pStyle w:val="1"/>
        <w:tabs>
          <w:tab w:val="left" w:pos="0"/>
        </w:tabs>
        <w:ind w:left="0" w:right="-79" w:firstLine="0"/>
        <w:rPr>
          <w:sz w:val="22"/>
          <w:szCs w:val="22"/>
          <w:lang w:val="uk-UA" w:eastAsia="uk-UA"/>
        </w:rPr>
      </w:pPr>
      <w:proofErr w:type="spellStart"/>
      <w:r w:rsidRPr="00CB36A0">
        <w:rPr>
          <w:b/>
          <w:bCs/>
          <w:sz w:val="22"/>
          <w:szCs w:val="22"/>
          <w:lang w:eastAsia="uk-UA"/>
        </w:rPr>
        <w:t>Обґрунтування</w:t>
      </w:r>
      <w:proofErr w:type="spellEnd"/>
      <w:r w:rsidRPr="00CB36A0">
        <w:rPr>
          <w:b/>
          <w:bCs/>
          <w:sz w:val="22"/>
          <w:szCs w:val="22"/>
          <w:lang w:eastAsia="uk-UA"/>
        </w:rPr>
        <w:t xml:space="preserve"> </w:t>
      </w:r>
      <w:proofErr w:type="spellStart"/>
      <w:r w:rsidR="007E797D" w:rsidRPr="00CB36A0">
        <w:rPr>
          <w:b/>
          <w:bCs/>
          <w:sz w:val="22"/>
          <w:szCs w:val="22"/>
          <w:lang w:eastAsia="uk-UA"/>
        </w:rPr>
        <w:t>якісних</w:t>
      </w:r>
      <w:proofErr w:type="spellEnd"/>
      <w:r w:rsidR="007E797D" w:rsidRPr="00CB36A0">
        <w:rPr>
          <w:b/>
          <w:bCs/>
          <w:sz w:val="22"/>
          <w:szCs w:val="22"/>
          <w:lang w:eastAsia="uk-UA"/>
        </w:rPr>
        <w:t xml:space="preserve"> та </w:t>
      </w:r>
      <w:proofErr w:type="spellStart"/>
      <w:r w:rsidRPr="00CB36A0">
        <w:rPr>
          <w:b/>
          <w:bCs/>
          <w:sz w:val="22"/>
          <w:szCs w:val="22"/>
          <w:lang w:eastAsia="uk-UA"/>
        </w:rPr>
        <w:t>технічних</w:t>
      </w:r>
      <w:proofErr w:type="spellEnd"/>
      <w:r w:rsidRPr="00CB36A0">
        <w:rPr>
          <w:b/>
          <w:bCs/>
          <w:sz w:val="22"/>
          <w:szCs w:val="22"/>
          <w:lang w:eastAsia="uk-UA"/>
        </w:rPr>
        <w:t xml:space="preserve"> характеристик. </w:t>
      </w:r>
      <w:r w:rsidR="007E797D" w:rsidRPr="00CB36A0">
        <w:rPr>
          <w:bCs/>
          <w:sz w:val="22"/>
          <w:szCs w:val="22"/>
          <w:lang w:eastAsia="uk-UA"/>
        </w:rPr>
        <w:t>Строк надання послуг:</w:t>
      </w:r>
      <w:r w:rsidRPr="00CB36A0">
        <w:rPr>
          <w:i/>
          <w:iCs/>
          <w:sz w:val="22"/>
          <w:szCs w:val="22"/>
          <w:lang w:eastAsia="uk-UA"/>
        </w:rPr>
        <w:t xml:space="preserve"> </w:t>
      </w:r>
      <w:r w:rsidRPr="00CB36A0">
        <w:rPr>
          <w:sz w:val="22"/>
          <w:szCs w:val="22"/>
          <w:lang w:eastAsia="uk-UA"/>
        </w:rPr>
        <w:t xml:space="preserve"> до </w:t>
      </w:r>
      <w:r w:rsidRPr="00CB36A0">
        <w:rPr>
          <w:sz w:val="22"/>
          <w:szCs w:val="22"/>
          <w:u w:val="single"/>
          <w:lang w:eastAsia="uk-UA"/>
        </w:rPr>
        <w:t>31 грудня</w:t>
      </w:r>
      <w:r w:rsidRPr="00CB36A0">
        <w:rPr>
          <w:sz w:val="22"/>
          <w:szCs w:val="22"/>
          <w:lang w:eastAsia="uk-UA"/>
        </w:rPr>
        <w:t xml:space="preserve">  202</w:t>
      </w:r>
      <w:r w:rsidRPr="00CB36A0">
        <w:rPr>
          <w:sz w:val="22"/>
          <w:szCs w:val="22"/>
          <w:u w:val="single"/>
          <w:lang w:eastAsia="uk-UA"/>
        </w:rPr>
        <w:t>2</w:t>
      </w:r>
      <w:r w:rsidR="007E797D" w:rsidRPr="00CB36A0">
        <w:rPr>
          <w:sz w:val="22"/>
          <w:szCs w:val="22"/>
          <w:lang w:eastAsia="uk-UA"/>
        </w:rPr>
        <w:t xml:space="preserve"> р</w:t>
      </w:r>
      <w:r w:rsidRPr="00CB36A0">
        <w:rPr>
          <w:sz w:val="22"/>
          <w:szCs w:val="22"/>
          <w:lang w:eastAsia="uk-UA"/>
        </w:rPr>
        <w:t>.</w:t>
      </w:r>
      <w:r w:rsidR="00840E10" w:rsidRPr="00CB36A0">
        <w:rPr>
          <w:sz w:val="22"/>
          <w:szCs w:val="22"/>
          <w:lang w:eastAsia="uk-UA"/>
        </w:rPr>
        <w:t xml:space="preserve"> </w:t>
      </w:r>
    </w:p>
    <w:p w:rsidR="00654F5A" w:rsidRPr="00CB36A0" w:rsidRDefault="00654F5A" w:rsidP="003720A9">
      <w:pPr>
        <w:pStyle w:val="1"/>
        <w:tabs>
          <w:tab w:val="left" w:pos="0"/>
        </w:tabs>
        <w:ind w:left="0" w:right="-79" w:firstLine="0"/>
        <w:rPr>
          <w:sz w:val="22"/>
          <w:szCs w:val="22"/>
        </w:rPr>
      </w:pPr>
      <w:proofErr w:type="spellStart"/>
      <w:r w:rsidRPr="00CB36A0">
        <w:rPr>
          <w:sz w:val="22"/>
          <w:szCs w:val="22"/>
        </w:rPr>
        <w:t>Місце</w:t>
      </w:r>
      <w:proofErr w:type="spellEnd"/>
      <w:r w:rsidRPr="00CB36A0">
        <w:rPr>
          <w:sz w:val="22"/>
          <w:szCs w:val="22"/>
        </w:rPr>
        <w:t xml:space="preserve"> </w:t>
      </w:r>
      <w:proofErr w:type="spellStart"/>
      <w:r w:rsidRPr="00CB36A0">
        <w:rPr>
          <w:sz w:val="22"/>
          <w:szCs w:val="22"/>
        </w:rPr>
        <w:t>надання</w:t>
      </w:r>
      <w:proofErr w:type="spellEnd"/>
      <w:r w:rsidRPr="00CB36A0">
        <w:rPr>
          <w:sz w:val="22"/>
          <w:szCs w:val="22"/>
        </w:rPr>
        <w:t xml:space="preserve"> </w:t>
      </w:r>
      <w:proofErr w:type="spellStart"/>
      <w:r w:rsidRPr="00CB36A0">
        <w:rPr>
          <w:sz w:val="22"/>
          <w:szCs w:val="22"/>
        </w:rPr>
        <w:t>послуг</w:t>
      </w:r>
      <w:proofErr w:type="spellEnd"/>
      <w:r w:rsidRPr="00CB36A0">
        <w:rPr>
          <w:sz w:val="22"/>
          <w:szCs w:val="22"/>
        </w:rPr>
        <w:t>:</w:t>
      </w:r>
      <w:r w:rsidR="00FC1E08" w:rsidRPr="00CB36A0">
        <w:rPr>
          <w:sz w:val="22"/>
          <w:szCs w:val="22"/>
        </w:rPr>
        <w:t xml:space="preserve"> </w:t>
      </w:r>
      <w:r w:rsidR="00782BEE" w:rsidRPr="00CB36A0">
        <w:rPr>
          <w:bCs/>
          <w:sz w:val="22"/>
          <w:szCs w:val="22"/>
          <w:lang w:val="uk-UA"/>
        </w:rPr>
        <w:t>61129, Україна, Харківська обл., м. Харків, проспект Тракторобудівників, будинок 105 - А</w:t>
      </w:r>
      <w:r w:rsidR="006425A2" w:rsidRPr="00CB36A0">
        <w:rPr>
          <w:sz w:val="22"/>
          <w:szCs w:val="22"/>
          <w:lang w:eastAsia="uk-UA"/>
        </w:rPr>
        <w:t>.</w:t>
      </w:r>
      <w:r w:rsidR="00840E10" w:rsidRPr="00CB36A0">
        <w:rPr>
          <w:sz w:val="22"/>
          <w:szCs w:val="22"/>
        </w:rPr>
        <w:t xml:space="preserve"> </w:t>
      </w:r>
    </w:p>
    <w:p w:rsidR="00840E10" w:rsidRPr="00CB36A0" w:rsidRDefault="00840E10" w:rsidP="00DA4B97">
      <w:pPr>
        <w:pStyle w:val="a9"/>
        <w:spacing w:before="0" w:after="0"/>
        <w:jc w:val="both"/>
        <w:rPr>
          <w:b/>
          <w:sz w:val="22"/>
          <w:szCs w:val="22"/>
          <w:u w:val="single"/>
          <w:lang w:val="uk-UA"/>
        </w:rPr>
      </w:pPr>
      <w:proofErr w:type="spellStart"/>
      <w:r w:rsidRPr="00CB36A0">
        <w:rPr>
          <w:sz w:val="22"/>
          <w:szCs w:val="22"/>
        </w:rPr>
        <w:t>Кількість</w:t>
      </w:r>
      <w:proofErr w:type="spellEnd"/>
      <w:r w:rsidRPr="00CB36A0">
        <w:rPr>
          <w:sz w:val="22"/>
          <w:szCs w:val="22"/>
        </w:rPr>
        <w:t xml:space="preserve"> – </w:t>
      </w:r>
      <w:r w:rsidR="00DA4B97" w:rsidRPr="00CB36A0">
        <w:rPr>
          <w:sz w:val="22"/>
          <w:szCs w:val="22"/>
          <w:lang w:val="uk-UA"/>
        </w:rPr>
        <w:t xml:space="preserve">352 </w:t>
      </w:r>
      <w:r w:rsidR="00263D41">
        <w:rPr>
          <w:sz w:val="22"/>
          <w:szCs w:val="22"/>
          <w:lang w:val="uk-UA"/>
        </w:rPr>
        <w:t>банки</w:t>
      </w:r>
      <w:r w:rsidR="00DA4B97" w:rsidRPr="00CB36A0">
        <w:rPr>
          <w:sz w:val="22"/>
          <w:szCs w:val="22"/>
          <w:lang w:val="uk-UA"/>
        </w:rPr>
        <w:t xml:space="preserve">  (</w:t>
      </w:r>
      <w:r w:rsidR="00DA4B97" w:rsidRPr="00CB36A0">
        <w:rPr>
          <w:sz w:val="22"/>
          <w:szCs w:val="22"/>
          <w:shd w:val="clear" w:color="auto" w:fill="FFFFFF"/>
          <w:lang w:val="uk-UA"/>
        </w:rPr>
        <w:t>2 найменування)</w:t>
      </w:r>
      <w:r w:rsidRPr="00CB36A0">
        <w:rPr>
          <w:sz w:val="22"/>
          <w:szCs w:val="22"/>
        </w:rPr>
        <w:t>.</w:t>
      </w:r>
      <w:r w:rsidRPr="00CB36A0">
        <w:rPr>
          <w:b/>
          <w:sz w:val="22"/>
          <w:szCs w:val="22"/>
          <w:u w:val="single"/>
        </w:rPr>
        <w:t xml:space="preserve"> </w:t>
      </w:r>
    </w:p>
    <w:p w:rsidR="00CB36A0" w:rsidRPr="00CB36A0" w:rsidRDefault="00CB36A0" w:rsidP="00CB36A0">
      <w:pPr>
        <w:spacing w:after="0" w:line="240" w:lineRule="auto"/>
        <w:jc w:val="center"/>
        <w:rPr>
          <w:rFonts w:ascii="Times New Roman" w:hAnsi="Times New Roman"/>
          <w:b/>
          <w:sz w:val="22"/>
          <w:szCs w:val="22"/>
        </w:rPr>
      </w:pPr>
      <w:r w:rsidRPr="00CB36A0">
        <w:rPr>
          <w:rFonts w:ascii="Times New Roman" w:hAnsi="Times New Roman"/>
          <w:b/>
          <w:sz w:val="22"/>
          <w:szCs w:val="22"/>
        </w:rPr>
        <w:t>Інформація про необхідні технічні, якісні та кількісні характеристики предмета закупівлі</w:t>
      </w:r>
    </w:p>
    <w:p w:rsidR="00CB36A0" w:rsidRPr="00CB36A0" w:rsidRDefault="00CB36A0" w:rsidP="00CB36A0">
      <w:pPr>
        <w:spacing w:after="0" w:line="240" w:lineRule="auto"/>
        <w:jc w:val="center"/>
        <w:rPr>
          <w:rFonts w:ascii="Times New Roman" w:hAnsi="Times New Roman"/>
          <w:i/>
          <w:sz w:val="18"/>
          <w:szCs w:val="18"/>
        </w:rPr>
      </w:pPr>
      <w:r w:rsidRPr="00CB36A0">
        <w:rPr>
          <w:rFonts w:ascii="Times New Roman" w:hAnsi="Times New Roman"/>
          <w:i/>
          <w:sz w:val="18"/>
          <w:szCs w:val="18"/>
        </w:rPr>
        <w:t>В місцях де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вважати ці посилання такими, що міститься вираз «або еквівалент».</w:t>
      </w:r>
    </w:p>
    <w:p w:rsidR="00CB36A0" w:rsidRPr="00CB36A0" w:rsidRDefault="00CB36A0" w:rsidP="00483E9A">
      <w:pPr>
        <w:spacing w:after="0" w:line="240" w:lineRule="auto"/>
        <w:jc w:val="both"/>
        <w:rPr>
          <w:rFonts w:ascii="Times New Roman" w:hAnsi="Times New Roman"/>
          <w:b/>
          <w:sz w:val="22"/>
          <w:szCs w:val="22"/>
        </w:rPr>
      </w:pPr>
      <w:r w:rsidRPr="00CB36A0">
        <w:rPr>
          <w:rFonts w:ascii="Times New Roman" w:hAnsi="Times New Roman"/>
          <w:b/>
          <w:sz w:val="22"/>
          <w:szCs w:val="22"/>
        </w:rPr>
        <w:t xml:space="preserve">код за </w:t>
      </w:r>
      <w:proofErr w:type="spellStart"/>
      <w:r w:rsidRPr="00CB36A0">
        <w:rPr>
          <w:rFonts w:ascii="Times New Roman" w:hAnsi="Times New Roman"/>
          <w:b/>
          <w:sz w:val="22"/>
          <w:szCs w:val="22"/>
        </w:rPr>
        <w:t>ДК</w:t>
      </w:r>
      <w:proofErr w:type="spellEnd"/>
      <w:r w:rsidRPr="00CB36A0">
        <w:rPr>
          <w:rFonts w:ascii="Times New Roman" w:hAnsi="Times New Roman"/>
          <w:b/>
          <w:sz w:val="22"/>
          <w:szCs w:val="22"/>
        </w:rPr>
        <w:t xml:space="preserve"> 021:2015 - 15880000-0 Спеціальні продукти харчування, збагачені поживними речовинами (Харчовий продукт для спеціальних медичних цілей: для дітей від 9 років та дорослих, включаючи вагітних жінок, хворих на </w:t>
      </w:r>
      <w:proofErr w:type="spellStart"/>
      <w:r w:rsidRPr="00CB36A0">
        <w:rPr>
          <w:rFonts w:ascii="Times New Roman" w:hAnsi="Times New Roman"/>
          <w:b/>
          <w:sz w:val="22"/>
          <w:szCs w:val="22"/>
        </w:rPr>
        <w:t>фенілкетонурію</w:t>
      </w:r>
      <w:proofErr w:type="spellEnd"/>
      <w:r w:rsidRPr="00CB36A0">
        <w:rPr>
          <w:rFonts w:ascii="Times New Roman" w:hAnsi="Times New Roman"/>
          <w:b/>
          <w:sz w:val="22"/>
          <w:szCs w:val="22"/>
        </w:rPr>
        <w:t xml:space="preserve"> «ФКУ Нутрі 3 </w:t>
      </w:r>
      <w:proofErr w:type="spellStart"/>
      <w:r w:rsidRPr="00CB36A0">
        <w:rPr>
          <w:rFonts w:ascii="Times New Roman" w:hAnsi="Times New Roman"/>
          <w:b/>
          <w:sz w:val="22"/>
          <w:szCs w:val="22"/>
        </w:rPr>
        <w:t>Енерджі</w:t>
      </w:r>
      <w:proofErr w:type="spellEnd"/>
      <w:r w:rsidRPr="00CB36A0">
        <w:rPr>
          <w:rFonts w:ascii="Times New Roman" w:hAnsi="Times New Roman"/>
          <w:b/>
          <w:sz w:val="22"/>
          <w:szCs w:val="22"/>
        </w:rPr>
        <w:t xml:space="preserve"> або еквівалент», код що найбільше відповідає назві номенклатурної позиції предмета закупівлі – код за </w:t>
      </w:r>
      <w:proofErr w:type="spellStart"/>
      <w:r w:rsidRPr="00CB36A0">
        <w:rPr>
          <w:rFonts w:ascii="Times New Roman" w:hAnsi="Times New Roman"/>
          <w:b/>
          <w:sz w:val="22"/>
          <w:szCs w:val="22"/>
        </w:rPr>
        <w:t>ДК</w:t>
      </w:r>
      <w:proofErr w:type="spellEnd"/>
      <w:r w:rsidRPr="00CB36A0">
        <w:rPr>
          <w:rFonts w:ascii="Times New Roman" w:hAnsi="Times New Roman"/>
          <w:b/>
          <w:sz w:val="22"/>
          <w:szCs w:val="22"/>
        </w:rPr>
        <w:t xml:space="preserve"> 021:2015 - 15881000-7 Гомогенізовані продукти харчування); код за </w:t>
      </w:r>
      <w:proofErr w:type="spellStart"/>
      <w:r w:rsidRPr="00CB36A0">
        <w:rPr>
          <w:rFonts w:ascii="Times New Roman" w:hAnsi="Times New Roman"/>
          <w:b/>
          <w:sz w:val="22"/>
          <w:szCs w:val="22"/>
        </w:rPr>
        <w:t>ДК</w:t>
      </w:r>
      <w:proofErr w:type="spellEnd"/>
      <w:r w:rsidRPr="00CB36A0">
        <w:rPr>
          <w:rFonts w:ascii="Times New Roman" w:hAnsi="Times New Roman"/>
          <w:b/>
          <w:sz w:val="22"/>
          <w:szCs w:val="22"/>
        </w:rPr>
        <w:t xml:space="preserve"> 021:2015 - 15880000-0 Спеціальні продукти харчування, збагачені поживними речовинами (Харчовий продукт для спеціальних медичних цілей: для дітей від 8 років та дорослих, хворих на </w:t>
      </w:r>
      <w:proofErr w:type="spellStart"/>
      <w:r w:rsidRPr="00CB36A0">
        <w:rPr>
          <w:rFonts w:ascii="Times New Roman" w:hAnsi="Times New Roman"/>
          <w:b/>
          <w:sz w:val="22"/>
          <w:szCs w:val="22"/>
        </w:rPr>
        <w:t>фенілкетонурію</w:t>
      </w:r>
      <w:proofErr w:type="spellEnd"/>
      <w:r w:rsidRPr="00CB36A0">
        <w:rPr>
          <w:rFonts w:ascii="Times New Roman" w:hAnsi="Times New Roman"/>
          <w:b/>
          <w:sz w:val="22"/>
          <w:szCs w:val="22"/>
        </w:rPr>
        <w:t xml:space="preserve"> «ФКУ Нутрі 3 Концентрат або еквівалент», код що найбільше відповідає назві номенклатурної позиції предмета закупівлі – код за </w:t>
      </w:r>
      <w:proofErr w:type="spellStart"/>
      <w:r w:rsidRPr="00CB36A0">
        <w:rPr>
          <w:rFonts w:ascii="Times New Roman" w:hAnsi="Times New Roman"/>
          <w:b/>
          <w:sz w:val="22"/>
          <w:szCs w:val="22"/>
        </w:rPr>
        <w:t>ДК</w:t>
      </w:r>
      <w:proofErr w:type="spellEnd"/>
      <w:r w:rsidRPr="00CB36A0">
        <w:rPr>
          <w:rFonts w:ascii="Times New Roman" w:hAnsi="Times New Roman"/>
          <w:b/>
          <w:sz w:val="22"/>
          <w:szCs w:val="22"/>
        </w:rPr>
        <w:t xml:space="preserve"> 021:2015 - 15881000-7 Гомогенізовані продукти харчування)</w:t>
      </w:r>
    </w:p>
    <w:p w:rsidR="00CB36A0" w:rsidRPr="00CB36A0" w:rsidRDefault="00CB36A0" w:rsidP="00CB36A0">
      <w:pPr>
        <w:jc w:val="center"/>
        <w:rPr>
          <w:rFonts w:ascii="Times New Roman" w:hAnsi="Times New Roman"/>
          <w:b/>
          <w:sz w:val="22"/>
          <w:szCs w:val="22"/>
        </w:rPr>
      </w:pPr>
      <w:r w:rsidRPr="00CB36A0">
        <w:rPr>
          <w:rFonts w:ascii="Times New Roman" w:hAnsi="Times New Roman"/>
          <w:b/>
          <w:sz w:val="22"/>
          <w:szCs w:val="22"/>
        </w:rPr>
        <w:t>МЕДИКО-ТЕХНІЧНІ ВИМОГИ</w:t>
      </w:r>
    </w:p>
    <w:tbl>
      <w:tblPr>
        <w:tblW w:w="1092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5827"/>
        <w:gridCol w:w="1276"/>
        <w:gridCol w:w="3118"/>
      </w:tblGrid>
      <w:tr w:rsidR="00CB36A0" w:rsidRPr="00CB36A0" w:rsidTr="00CB36A0">
        <w:trPr>
          <w:trHeight w:val="349"/>
        </w:trPr>
        <w:tc>
          <w:tcPr>
            <w:tcW w:w="704" w:type="dxa"/>
            <w:shd w:val="clear" w:color="auto" w:fill="auto"/>
            <w:noWrap/>
            <w:vAlign w:val="bottom"/>
          </w:tcPr>
          <w:p w:rsidR="00CB36A0" w:rsidRPr="00CB36A0" w:rsidRDefault="00CB36A0" w:rsidP="00C14DC7">
            <w:pPr>
              <w:rPr>
                <w:rFonts w:ascii="Times New Roman" w:hAnsi="Times New Roman"/>
                <w:sz w:val="22"/>
                <w:szCs w:val="22"/>
              </w:rPr>
            </w:pPr>
            <w:r w:rsidRPr="00CB36A0">
              <w:rPr>
                <w:rFonts w:ascii="Times New Roman" w:hAnsi="Times New Roman"/>
                <w:sz w:val="22"/>
                <w:szCs w:val="22"/>
              </w:rPr>
              <w:t> № п/п</w:t>
            </w:r>
          </w:p>
        </w:tc>
        <w:tc>
          <w:tcPr>
            <w:tcW w:w="5827" w:type="dxa"/>
            <w:shd w:val="clear" w:color="auto" w:fill="auto"/>
            <w:vAlign w:val="bottom"/>
          </w:tcPr>
          <w:p w:rsidR="00CB36A0" w:rsidRPr="00CB36A0" w:rsidRDefault="00CB36A0" w:rsidP="00C14DC7">
            <w:pPr>
              <w:jc w:val="center"/>
              <w:rPr>
                <w:rFonts w:ascii="Times New Roman" w:hAnsi="Times New Roman"/>
                <w:sz w:val="22"/>
                <w:szCs w:val="22"/>
              </w:rPr>
            </w:pPr>
            <w:r w:rsidRPr="00CB36A0">
              <w:rPr>
                <w:rFonts w:ascii="Times New Roman" w:hAnsi="Times New Roman"/>
                <w:sz w:val="22"/>
                <w:szCs w:val="22"/>
              </w:rPr>
              <w:t>Найменування товару</w:t>
            </w:r>
          </w:p>
        </w:tc>
        <w:tc>
          <w:tcPr>
            <w:tcW w:w="1276" w:type="dxa"/>
            <w:shd w:val="clear" w:color="auto" w:fill="auto"/>
            <w:vAlign w:val="bottom"/>
          </w:tcPr>
          <w:p w:rsidR="00CB36A0" w:rsidRPr="00CB36A0" w:rsidRDefault="00CB36A0" w:rsidP="00C14DC7">
            <w:pPr>
              <w:jc w:val="center"/>
              <w:rPr>
                <w:rFonts w:ascii="Times New Roman" w:hAnsi="Times New Roman"/>
                <w:sz w:val="22"/>
                <w:szCs w:val="22"/>
              </w:rPr>
            </w:pPr>
            <w:r w:rsidRPr="00CB36A0">
              <w:rPr>
                <w:rFonts w:ascii="Times New Roman" w:hAnsi="Times New Roman"/>
                <w:sz w:val="22"/>
                <w:szCs w:val="22"/>
              </w:rPr>
              <w:t>Одиниці виміру</w:t>
            </w:r>
          </w:p>
        </w:tc>
        <w:tc>
          <w:tcPr>
            <w:tcW w:w="3118" w:type="dxa"/>
            <w:shd w:val="clear" w:color="auto" w:fill="auto"/>
            <w:vAlign w:val="bottom"/>
          </w:tcPr>
          <w:p w:rsidR="00CB36A0" w:rsidRPr="00CB36A0" w:rsidRDefault="00CB36A0" w:rsidP="00C14DC7">
            <w:pPr>
              <w:jc w:val="center"/>
              <w:rPr>
                <w:rFonts w:ascii="Times New Roman" w:hAnsi="Times New Roman"/>
                <w:sz w:val="22"/>
                <w:szCs w:val="22"/>
              </w:rPr>
            </w:pPr>
            <w:r w:rsidRPr="00CB36A0">
              <w:rPr>
                <w:rFonts w:ascii="Times New Roman" w:hAnsi="Times New Roman"/>
                <w:sz w:val="22"/>
                <w:szCs w:val="22"/>
              </w:rPr>
              <w:t>Кількість</w:t>
            </w:r>
          </w:p>
        </w:tc>
      </w:tr>
      <w:tr w:rsidR="00CB36A0" w:rsidRPr="00CB36A0" w:rsidTr="00CB36A0">
        <w:trPr>
          <w:trHeight w:val="1099"/>
        </w:trPr>
        <w:tc>
          <w:tcPr>
            <w:tcW w:w="704" w:type="dxa"/>
            <w:shd w:val="clear" w:color="auto" w:fill="auto"/>
            <w:noWrap/>
            <w:vAlign w:val="center"/>
          </w:tcPr>
          <w:p w:rsidR="00CB36A0" w:rsidRPr="00CB36A0" w:rsidRDefault="00CB36A0" w:rsidP="00C14DC7">
            <w:pPr>
              <w:jc w:val="center"/>
              <w:rPr>
                <w:rFonts w:ascii="Times New Roman" w:hAnsi="Times New Roman"/>
                <w:sz w:val="22"/>
                <w:szCs w:val="22"/>
              </w:rPr>
            </w:pPr>
            <w:r w:rsidRPr="00CB36A0">
              <w:rPr>
                <w:rFonts w:ascii="Times New Roman" w:hAnsi="Times New Roman"/>
                <w:sz w:val="22"/>
                <w:szCs w:val="22"/>
              </w:rPr>
              <w:lastRenderedPageBreak/>
              <w:t>1</w:t>
            </w:r>
          </w:p>
        </w:tc>
        <w:tc>
          <w:tcPr>
            <w:tcW w:w="5827" w:type="dxa"/>
            <w:shd w:val="clear" w:color="auto" w:fill="auto"/>
            <w:vAlign w:val="center"/>
          </w:tcPr>
          <w:p w:rsidR="00CB36A0" w:rsidRPr="00CB36A0" w:rsidRDefault="00CB36A0" w:rsidP="00C14DC7">
            <w:pPr>
              <w:rPr>
                <w:rFonts w:ascii="Times New Roman" w:hAnsi="Times New Roman"/>
                <w:bCs/>
                <w:sz w:val="22"/>
                <w:szCs w:val="22"/>
                <w:highlight w:val="yellow"/>
              </w:rPr>
            </w:pPr>
            <w:r w:rsidRPr="00CB36A0">
              <w:rPr>
                <w:rFonts w:ascii="Times New Roman" w:hAnsi="Times New Roman"/>
                <w:sz w:val="22"/>
                <w:szCs w:val="22"/>
              </w:rPr>
              <w:t xml:space="preserve">Харчовий продукт для спеціальних медичних цілей: для дітей від 9 років та дорослих, включаючи вагітних жінок, хворих на </w:t>
            </w:r>
            <w:proofErr w:type="spellStart"/>
            <w:r w:rsidRPr="00CB36A0">
              <w:rPr>
                <w:rFonts w:ascii="Times New Roman" w:hAnsi="Times New Roman"/>
                <w:sz w:val="22"/>
                <w:szCs w:val="22"/>
              </w:rPr>
              <w:t>фенілкетонурію</w:t>
            </w:r>
            <w:proofErr w:type="spellEnd"/>
            <w:r w:rsidRPr="00CB36A0">
              <w:rPr>
                <w:rFonts w:ascii="Times New Roman" w:hAnsi="Times New Roman"/>
                <w:sz w:val="22"/>
                <w:szCs w:val="22"/>
              </w:rPr>
              <w:t xml:space="preserve"> «ФКУ Нутрі 3 </w:t>
            </w:r>
            <w:proofErr w:type="spellStart"/>
            <w:r w:rsidRPr="00CB36A0">
              <w:rPr>
                <w:rFonts w:ascii="Times New Roman" w:hAnsi="Times New Roman"/>
                <w:sz w:val="22"/>
                <w:szCs w:val="22"/>
              </w:rPr>
              <w:t>Енерджі</w:t>
            </w:r>
            <w:proofErr w:type="spellEnd"/>
            <w:r w:rsidRPr="00CB36A0">
              <w:rPr>
                <w:rFonts w:ascii="Times New Roman" w:hAnsi="Times New Roman"/>
                <w:sz w:val="22"/>
                <w:szCs w:val="22"/>
              </w:rPr>
              <w:t xml:space="preserve"> або еквівалент»</w:t>
            </w:r>
          </w:p>
        </w:tc>
        <w:tc>
          <w:tcPr>
            <w:tcW w:w="1276" w:type="dxa"/>
            <w:shd w:val="clear" w:color="auto" w:fill="auto"/>
            <w:vAlign w:val="center"/>
          </w:tcPr>
          <w:p w:rsidR="00CB36A0" w:rsidRPr="00CB36A0" w:rsidRDefault="00CB36A0" w:rsidP="00C14DC7">
            <w:pPr>
              <w:jc w:val="center"/>
              <w:rPr>
                <w:rFonts w:ascii="Times New Roman" w:hAnsi="Times New Roman"/>
                <w:sz w:val="22"/>
                <w:szCs w:val="22"/>
              </w:rPr>
            </w:pPr>
            <w:r w:rsidRPr="00CB36A0">
              <w:rPr>
                <w:rFonts w:ascii="Times New Roman" w:hAnsi="Times New Roman"/>
                <w:sz w:val="22"/>
                <w:szCs w:val="22"/>
              </w:rPr>
              <w:t>Грами білку</w:t>
            </w:r>
          </w:p>
        </w:tc>
        <w:tc>
          <w:tcPr>
            <w:tcW w:w="3118" w:type="dxa"/>
            <w:shd w:val="clear" w:color="auto" w:fill="auto"/>
            <w:vAlign w:val="bottom"/>
          </w:tcPr>
          <w:p w:rsidR="00CB36A0" w:rsidRPr="00CB36A0" w:rsidRDefault="00CB36A0" w:rsidP="00C14DC7">
            <w:pPr>
              <w:jc w:val="center"/>
              <w:rPr>
                <w:rFonts w:ascii="Times New Roman" w:hAnsi="Times New Roman"/>
                <w:sz w:val="22"/>
                <w:szCs w:val="22"/>
              </w:rPr>
            </w:pPr>
            <w:r w:rsidRPr="00CB36A0">
              <w:rPr>
                <w:rFonts w:ascii="Times New Roman" w:hAnsi="Times New Roman"/>
                <w:sz w:val="22"/>
                <w:szCs w:val="22"/>
              </w:rPr>
              <w:t>1687</w:t>
            </w:r>
            <w:r w:rsidR="00334CBE">
              <w:rPr>
                <w:rFonts w:ascii="Times New Roman" w:hAnsi="Times New Roman"/>
                <w:sz w:val="22"/>
                <w:szCs w:val="22"/>
              </w:rPr>
              <w:t>5,60 грами (або 105 банок</w:t>
            </w:r>
            <w:r w:rsidRPr="00CB36A0">
              <w:rPr>
                <w:rFonts w:ascii="Times New Roman" w:hAnsi="Times New Roman"/>
                <w:sz w:val="22"/>
                <w:szCs w:val="22"/>
              </w:rPr>
              <w:t>)</w:t>
            </w:r>
          </w:p>
          <w:p w:rsidR="00CB36A0" w:rsidRPr="00CB36A0" w:rsidRDefault="00CB36A0" w:rsidP="00C14DC7">
            <w:pPr>
              <w:jc w:val="center"/>
              <w:rPr>
                <w:rFonts w:ascii="Times New Roman" w:hAnsi="Times New Roman"/>
                <w:b/>
                <w:sz w:val="22"/>
                <w:szCs w:val="22"/>
              </w:rPr>
            </w:pPr>
          </w:p>
        </w:tc>
      </w:tr>
      <w:tr w:rsidR="00CB36A0" w:rsidRPr="00CB36A0" w:rsidTr="00CB36A0">
        <w:trPr>
          <w:trHeight w:val="301"/>
        </w:trPr>
        <w:tc>
          <w:tcPr>
            <w:tcW w:w="704" w:type="dxa"/>
            <w:shd w:val="clear" w:color="auto" w:fill="auto"/>
            <w:noWrap/>
            <w:vAlign w:val="center"/>
          </w:tcPr>
          <w:p w:rsidR="00CB36A0" w:rsidRPr="00CB36A0" w:rsidRDefault="00CB36A0" w:rsidP="00C14DC7">
            <w:pPr>
              <w:jc w:val="center"/>
              <w:rPr>
                <w:rFonts w:ascii="Times New Roman" w:hAnsi="Times New Roman"/>
                <w:sz w:val="22"/>
                <w:szCs w:val="22"/>
              </w:rPr>
            </w:pPr>
            <w:r w:rsidRPr="00CB36A0">
              <w:rPr>
                <w:rFonts w:ascii="Times New Roman" w:hAnsi="Times New Roman"/>
                <w:sz w:val="22"/>
                <w:szCs w:val="22"/>
              </w:rPr>
              <w:t>2</w:t>
            </w:r>
          </w:p>
        </w:tc>
        <w:tc>
          <w:tcPr>
            <w:tcW w:w="5827" w:type="dxa"/>
            <w:shd w:val="clear" w:color="auto" w:fill="auto"/>
            <w:vAlign w:val="center"/>
          </w:tcPr>
          <w:p w:rsidR="00CB36A0" w:rsidRPr="00CB36A0" w:rsidRDefault="00CB36A0" w:rsidP="00C14DC7">
            <w:pPr>
              <w:rPr>
                <w:rFonts w:ascii="Times New Roman" w:hAnsi="Times New Roman"/>
                <w:bCs/>
                <w:sz w:val="22"/>
                <w:szCs w:val="22"/>
                <w:highlight w:val="yellow"/>
              </w:rPr>
            </w:pPr>
            <w:r w:rsidRPr="00CB36A0">
              <w:rPr>
                <w:rFonts w:ascii="Times New Roman" w:hAnsi="Times New Roman"/>
                <w:sz w:val="22"/>
                <w:szCs w:val="22"/>
              </w:rPr>
              <w:t>Харчовий продукт для спеціальних медичних цілей: для дітей від 8 років</w:t>
            </w:r>
            <w:r w:rsidRPr="00CB36A0">
              <w:rPr>
                <w:rFonts w:ascii="Times New Roman" w:hAnsi="Times New Roman"/>
                <w:b/>
                <w:sz w:val="22"/>
                <w:szCs w:val="22"/>
              </w:rPr>
              <w:t xml:space="preserve"> </w:t>
            </w:r>
            <w:r w:rsidRPr="00CB36A0">
              <w:rPr>
                <w:rFonts w:ascii="Times New Roman" w:hAnsi="Times New Roman"/>
                <w:sz w:val="22"/>
                <w:szCs w:val="22"/>
              </w:rPr>
              <w:t xml:space="preserve">та дорослих, хворих на </w:t>
            </w:r>
            <w:proofErr w:type="spellStart"/>
            <w:r w:rsidRPr="00CB36A0">
              <w:rPr>
                <w:rFonts w:ascii="Times New Roman" w:hAnsi="Times New Roman"/>
                <w:sz w:val="22"/>
                <w:szCs w:val="22"/>
              </w:rPr>
              <w:t>фенілкетонурію</w:t>
            </w:r>
            <w:proofErr w:type="spellEnd"/>
            <w:r w:rsidRPr="00CB36A0">
              <w:rPr>
                <w:rFonts w:ascii="Times New Roman" w:hAnsi="Times New Roman"/>
                <w:sz w:val="22"/>
                <w:szCs w:val="22"/>
              </w:rPr>
              <w:t xml:space="preserve"> «ФКУ Нутрі 3 Концентрат або еквівалент»</w:t>
            </w:r>
          </w:p>
        </w:tc>
        <w:tc>
          <w:tcPr>
            <w:tcW w:w="1276" w:type="dxa"/>
            <w:shd w:val="clear" w:color="auto" w:fill="auto"/>
            <w:vAlign w:val="center"/>
          </w:tcPr>
          <w:p w:rsidR="00CB36A0" w:rsidRPr="00CB36A0" w:rsidRDefault="00CB36A0" w:rsidP="00C14DC7">
            <w:pPr>
              <w:jc w:val="center"/>
              <w:rPr>
                <w:rFonts w:ascii="Times New Roman" w:hAnsi="Times New Roman"/>
                <w:sz w:val="22"/>
                <w:szCs w:val="22"/>
                <w:lang w:val="ru-RU"/>
              </w:rPr>
            </w:pPr>
            <w:r w:rsidRPr="00CB36A0">
              <w:rPr>
                <w:rFonts w:ascii="Times New Roman" w:hAnsi="Times New Roman"/>
                <w:sz w:val="22"/>
                <w:szCs w:val="22"/>
              </w:rPr>
              <w:t>Грами білку</w:t>
            </w:r>
          </w:p>
        </w:tc>
        <w:tc>
          <w:tcPr>
            <w:tcW w:w="3118" w:type="dxa"/>
            <w:shd w:val="clear" w:color="auto" w:fill="auto"/>
            <w:vAlign w:val="bottom"/>
          </w:tcPr>
          <w:p w:rsidR="00CB36A0" w:rsidRPr="00CB36A0" w:rsidRDefault="00CB36A0" w:rsidP="00C14DC7">
            <w:pPr>
              <w:jc w:val="center"/>
              <w:rPr>
                <w:rFonts w:ascii="Times New Roman" w:hAnsi="Times New Roman"/>
                <w:sz w:val="22"/>
                <w:szCs w:val="22"/>
              </w:rPr>
            </w:pPr>
            <w:r w:rsidRPr="00CB36A0">
              <w:rPr>
                <w:rFonts w:ascii="Times New Roman" w:hAnsi="Times New Roman"/>
                <w:sz w:val="22"/>
                <w:szCs w:val="22"/>
              </w:rPr>
              <w:t>86450 грами (або 247 бан</w:t>
            </w:r>
            <w:r w:rsidR="00334CBE">
              <w:rPr>
                <w:rFonts w:ascii="Times New Roman" w:hAnsi="Times New Roman"/>
                <w:sz w:val="22"/>
                <w:szCs w:val="22"/>
              </w:rPr>
              <w:t>ок</w:t>
            </w:r>
            <w:r w:rsidRPr="00CB36A0">
              <w:rPr>
                <w:rFonts w:ascii="Times New Roman" w:hAnsi="Times New Roman"/>
                <w:sz w:val="22"/>
                <w:szCs w:val="22"/>
              </w:rPr>
              <w:t>)</w:t>
            </w:r>
          </w:p>
          <w:p w:rsidR="00CB36A0" w:rsidRPr="00CB36A0" w:rsidRDefault="00CB36A0" w:rsidP="00C14DC7">
            <w:pPr>
              <w:jc w:val="center"/>
              <w:rPr>
                <w:rFonts w:ascii="Times New Roman" w:hAnsi="Times New Roman"/>
                <w:b/>
                <w:sz w:val="22"/>
                <w:szCs w:val="22"/>
              </w:rPr>
            </w:pPr>
          </w:p>
        </w:tc>
      </w:tr>
    </w:tbl>
    <w:p w:rsidR="00CB36A0" w:rsidRPr="00CB36A0" w:rsidRDefault="00CB36A0" w:rsidP="00CB36A0">
      <w:pPr>
        <w:shd w:val="clear" w:color="auto" w:fill="FFFFFF"/>
        <w:tabs>
          <w:tab w:val="left" w:pos="230"/>
        </w:tabs>
        <w:autoSpaceDN w:val="0"/>
        <w:adjustRightInd w:val="0"/>
        <w:jc w:val="both"/>
        <w:rPr>
          <w:rFonts w:ascii="Times New Roman" w:hAnsi="Times New Roman"/>
          <w:b/>
          <w:shd w:val="clear" w:color="auto" w:fill="FFFFFF"/>
        </w:rPr>
      </w:pPr>
      <w:r w:rsidRPr="00CB36A0">
        <w:rPr>
          <w:rFonts w:ascii="Times New Roman" w:hAnsi="Times New Roman"/>
          <w:b/>
          <w:shd w:val="clear" w:color="auto" w:fill="FFFFFF"/>
        </w:rPr>
        <w:t>*Всі торгові назви препаратів, які застосовуються в тендерній документації з метою лаконічного та зрозумілого для фармацевтичних фахівців опису предмету закупівлі, містять вираз «або еквівалент».</w:t>
      </w:r>
    </w:p>
    <w:p w:rsidR="00CB36A0" w:rsidRPr="00CB36A0" w:rsidRDefault="00CB36A0" w:rsidP="00CB36A0">
      <w:pPr>
        <w:shd w:val="clear" w:color="auto" w:fill="FFFFFF"/>
        <w:tabs>
          <w:tab w:val="left" w:pos="230"/>
        </w:tabs>
        <w:autoSpaceDN w:val="0"/>
        <w:adjustRightInd w:val="0"/>
        <w:jc w:val="both"/>
        <w:rPr>
          <w:rFonts w:ascii="Times New Roman" w:hAnsi="Times New Roman"/>
          <w:sz w:val="22"/>
          <w:szCs w:val="22"/>
          <w:shd w:val="clear" w:color="auto" w:fill="FFFFFF"/>
        </w:rPr>
      </w:pPr>
      <w:r w:rsidRPr="00CB36A0">
        <w:rPr>
          <w:rFonts w:ascii="Times New Roman" w:hAnsi="Times New Roman"/>
          <w:b/>
          <w:sz w:val="22"/>
          <w:szCs w:val="22"/>
          <w:shd w:val="clear" w:color="auto" w:fill="FFFFFF"/>
        </w:rPr>
        <w:t xml:space="preserve">        </w:t>
      </w:r>
      <w:r w:rsidRPr="00CB36A0">
        <w:rPr>
          <w:rFonts w:ascii="Times New Roman" w:hAnsi="Times New Roman"/>
          <w:sz w:val="22"/>
          <w:szCs w:val="22"/>
          <w:shd w:val="clear" w:color="auto" w:fill="FFFFFF"/>
        </w:rPr>
        <w:t xml:space="preserve">Запропонований учасником товар за </w:t>
      </w:r>
      <w:proofErr w:type="spellStart"/>
      <w:r w:rsidRPr="00CB36A0">
        <w:rPr>
          <w:rFonts w:ascii="Times New Roman" w:hAnsi="Times New Roman"/>
          <w:sz w:val="22"/>
          <w:szCs w:val="22"/>
          <w:shd w:val="clear" w:color="auto" w:fill="FFFFFF"/>
        </w:rPr>
        <w:t>медико-технічними</w:t>
      </w:r>
      <w:proofErr w:type="spellEnd"/>
      <w:r w:rsidRPr="00CB36A0">
        <w:rPr>
          <w:rFonts w:ascii="Times New Roman" w:hAnsi="Times New Roman"/>
          <w:sz w:val="22"/>
          <w:szCs w:val="22"/>
          <w:shd w:val="clear" w:color="auto" w:fill="FFFFFF"/>
        </w:rPr>
        <w:t xml:space="preserve"> властивостями повинен відповідати наступним </w:t>
      </w:r>
      <w:proofErr w:type="spellStart"/>
      <w:r w:rsidRPr="00CB36A0">
        <w:rPr>
          <w:rFonts w:ascii="Times New Roman" w:hAnsi="Times New Roman"/>
          <w:sz w:val="22"/>
          <w:szCs w:val="22"/>
          <w:shd w:val="clear" w:color="auto" w:fill="FFFFFF"/>
        </w:rPr>
        <w:t>медико-технічним</w:t>
      </w:r>
      <w:proofErr w:type="spellEnd"/>
      <w:r w:rsidRPr="00CB36A0">
        <w:rPr>
          <w:rFonts w:ascii="Times New Roman" w:hAnsi="Times New Roman"/>
          <w:sz w:val="22"/>
          <w:szCs w:val="22"/>
          <w:shd w:val="clear" w:color="auto" w:fill="FFFFFF"/>
        </w:rPr>
        <w:t xml:space="preserve"> вимогам:</w:t>
      </w:r>
    </w:p>
    <w:p w:rsidR="00CB36A0" w:rsidRPr="00CB36A0" w:rsidRDefault="00CB36A0" w:rsidP="00CB36A0">
      <w:pPr>
        <w:numPr>
          <w:ilvl w:val="0"/>
          <w:numId w:val="14"/>
        </w:numPr>
        <w:shd w:val="clear" w:color="auto" w:fill="FFFFFF"/>
        <w:tabs>
          <w:tab w:val="left" w:pos="230"/>
        </w:tabs>
        <w:suppressAutoHyphens/>
        <w:autoSpaceDN w:val="0"/>
        <w:adjustRightInd w:val="0"/>
        <w:spacing w:after="0" w:line="240" w:lineRule="auto"/>
        <w:jc w:val="both"/>
        <w:rPr>
          <w:rFonts w:ascii="Times New Roman" w:hAnsi="Times New Roman"/>
          <w:bCs/>
          <w:sz w:val="22"/>
          <w:szCs w:val="22"/>
        </w:rPr>
      </w:pPr>
      <w:r w:rsidRPr="00CB36A0">
        <w:rPr>
          <w:rFonts w:ascii="Times New Roman" w:hAnsi="Times New Roman"/>
          <w:b/>
          <w:sz w:val="22"/>
          <w:szCs w:val="22"/>
          <w:u w:val="single"/>
        </w:rPr>
        <w:t xml:space="preserve">ФКУ Нутрі 3 </w:t>
      </w:r>
      <w:proofErr w:type="spellStart"/>
      <w:r w:rsidRPr="00CB36A0">
        <w:rPr>
          <w:rFonts w:ascii="Times New Roman" w:hAnsi="Times New Roman"/>
          <w:b/>
          <w:sz w:val="22"/>
          <w:szCs w:val="22"/>
          <w:u w:val="single"/>
          <w:shd w:val="clear" w:color="auto" w:fill="FFFFFF"/>
        </w:rPr>
        <w:t>Енерджі</w:t>
      </w:r>
      <w:proofErr w:type="spellEnd"/>
      <w:r w:rsidRPr="00CB36A0">
        <w:rPr>
          <w:rFonts w:ascii="Times New Roman" w:hAnsi="Times New Roman"/>
          <w:b/>
          <w:sz w:val="22"/>
          <w:szCs w:val="22"/>
          <w:u w:val="single"/>
          <w:shd w:val="clear" w:color="auto" w:fill="FFFFFF"/>
        </w:rPr>
        <w:t xml:space="preserve"> </w:t>
      </w:r>
      <w:r w:rsidRPr="00CB36A0">
        <w:rPr>
          <w:rFonts w:ascii="Times New Roman" w:hAnsi="Times New Roman"/>
          <w:b/>
          <w:bCs/>
          <w:sz w:val="22"/>
          <w:szCs w:val="22"/>
          <w:u w:val="single"/>
        </w:rPr>
        <w:t xml:space="preserve">або еквівалент, банка </w:t>
      </w:r>
      <w:smartTag w:uri="urn:schemas-microsoft-com:office:smarttags" w:element="metricconverter">
        <w:smartTagPr>
          <w:attr w:name="ProductID" w:val="454 г"/>
        </w:smartTagPr>
        <w:r w:rsidRPr="00CB36A0">
          <w:rPr>
            <w:rFonts w:ascii="Times New Roman" w:hAnsi="Times New Roman"/>
            <w:b/>
            <w:bCs/>
            <w:sz w:val="22"/>
            <w:szCs w:val="22"/>
            <w:u w:val="single"/>
          </w:rPr>
          <w:t>454 г</w:t>
        </w:r>
      </w:smartTag>
      <w:r w:rsidRPr="00CB36A0">
        <w:rPr>
          <w:rFonts w:ascii="Times New Roman" w:hAnsi="Times New Roman"/>
          <w:b/>
          <w:bCs/>
          <w:sz w:val="22"/>
          <w:szCs w:val="22"/>
          <w:u w:val="single"/>
        </w:rPr>
        <w:t xml:space="preserve"> </w:t>
      </w:r>
      <w:r w:rsidRPr="00CB36A0">
        <w:rPr>
          <w:rFonts w:ascii="Times New Roman" w:hAnsi="Times New Roman"/>
          <w:bCs/>
          <w:sz w:val="22"/>
          <w:szCs w:val="22"/>
        </w:rPr>
        <w:t xml:space="preserve">(кількість білку в одній банці – </w:t>
      </w:r>
      <w:smartTag w:uri="urn:schemas-microsoft-com:office:smarttags" w:element="metricconverter">
        <w:smartTagPr>
          <w:attr w:name="ProductID" w:val="160,72 г"/>
        </w:smartTagPr>
        <w:r w:rsidRPr="00CB36A0">
          <w:rPr>
            <w:rFonts w:ascii="Times New Roman" w:hAnsi="Times New Roman"/>
            <w:bCs/>
            <w:sz w:val="22"/>
            <w:szCs w:val="22"/>
          </w:rPr>
          <w:t>160,72 г</w:t>
        </w:r>
      </w:smartTag>
      <w:r w:rsidRPr="00CB36A0">
        <w:rPr>
          <w:rFonts w:ascii="Times New Roman" w:hAnsi="Times New Roman"/>
          <w:bCs/>
          <w:sz w:val="22"/>
          <w:szCs w:val="22"/>
        </w:rPr>
        <w:t>)</w:t>
      </w:r>
    </w:p>
    <w:p w:rsidR="00CB36A0" w:rsidRPr="00CB36A0" w:rsidRDefault="00CB36A0" w:rsidP="00CB36A0">
      <w:pPr>
        <w:shd w:val="clear" w:color="auto" w:fill="FFFFFF"/>
        <w:autoSpaceDN w:val="0"/>
        <w:adjustRightInd w:val="0"/>
        <w:jc w:val="both"/>
        <w:rPr>
          <w:rFonts w:ascii="Times New Roman" w:hAnsi="Times New Roman"/>
          <w:b/>
          <w:sz w:val="22"/>
          <w:szCs w:val="22"/>
        </w:rPr>
      </w:pPr>
      <w:r w:rsidRPr="00CB36A0">
        <w:rPr>
          <w:rFonts w:ascii="Times New Roman" w:hAnsi="Times New Roman"/>
          <w:b/>
          <w:sz w:val="22"/>
          <w:szCs w:val="22"/>
        </w:rPr>
        <w:t xml:space="preserve">Харчовий продукт для спеціальних медичних цілей: для дітей від 9 років та дорослих, включаючи вагітних жінок, хворих на </w:t>
      </w:r>
      <w:proofErr w:type="spellStart"/>
      <w:r w:rsidRPr="00CB36A0">
        <w:rPr>
          <w:rFonts w:ascii="Times New Roman" w:hAnsi="Times New Roman"/>
          <w:b/>
          <w:sz w:val="22"/>
          <w:szCs w:val="22"/>
        </w:rPr>
        <w:t>фенілкетонурію</w:t>
      </w:r>
      <w:proofErr w:type="spellEnd"/>
    </w:p>
    <w:p w:rsidR="00CB36A0" w:rsidRPr="00CB36A0" w:rsidRDefault="00CB36A0" w:rsidP="00CB36A0">
      <w:pPr>
        <w:shd w:val="clear" w:color="auto" w:fill="FFFFFF"/>
        <w:autoSpaceDN w:val="0"/>
        <w:adjustRightInd w:val="0"/>
        <w:jc w:val="both"/>
        <w:rPr>
          <w:rFonts w:ascii="Times New Roman" w:hAnsi="Times New Roman"/>
          <w:sz w:val="22"/>
          <w:szCs w:val="22"/>
        </w:rPr>
      </w:pPr>
      <w:r w:rsidRPr="00CB36A0">
        <w:rPr>
          <w:rFonts w:ascii="Times New Roman" w:hAnsi="Times New Roman"/>
          <w:sz w:val="22"/>
          <w:szCs w:val="22"/>
        </w:rPr>
        <w:t xml:space="preserve">      Концентрована суміш, адаптована до вікової категорії хворих, в значній мірі задовольняє потребу організму в білку без фенілаланіну. Не призводить до збільшення обсягу їжі, має низьку калорійність.</w:t>
      </w:r>
    </w:p>
    <w:p w:rsidR="00CB36A0" w:rsidRPr="00CB36A0" w:rsidRDefault="00CB36A0" w:rsidP="00CB36A0">
      <w:pPr>
        <w:shd w:val="clear" w:color="auto" w:fill="FFFFFF"/>
        <w:autoSpaceDN w:val="0"/>
        <w:adjustRightInd w:val="0"/>
        <w:jc w:val="both"/>
        <w:rPr>
          <w:rFonts w:ascii="Times New Roman" w:hAnsi="Times New Roman"/>
          <w:sz w:val="22"/>
          <w:szCs w:val="22"/>
        </w:rPr>
      </w:pPr>
      <w:r w:rsidRPr="00CB36A0">
        <w:rPr>
          <w:rFonts w:ascii="Times New Roman" w:hAnsi="Times New Roman"/>
          <w:sz w:val="22"/>
          <w:szCs w:val="22"/>
        </w:rPr>
        <w:t xml:space="preserve">      Орієнтовні критерії підбору спеціальних продуктів лікувального харчування  для дорослих та дітей, хворих на </w:t>
      </w:r>
      <w:proofErr w:type="spellStart"/>
      <w:r w:rsidRPr="00CB36A0">
        <w:rPr>
          <w:rFonts w:ascii="Times New Roman" w:hAnsi="Times New Roman"/>
          <w:sz w:val="22"/>
          <w:szCs w:val="22"/>
        </w:rPr>
        <w:t>фенілкетонурію</w:t>
      </w:r>
      <w:proofErr w:type="spellEnd"/>
      <w:r w:rsidRPr="00CB36A0">
        <w:rPr>
          <w:rFonts w:ascii="Times New Roman" w:hAnsi="Times New Roman"/>
          <w:sz w:val="22"/>
          <w:szCs w:val="22"/>
        </w:rPr>
        <w:t xml:space="preserve"> від 9 років, що розроблені на основі Наказу Міністерства охорони здоров’я України №2498 від 17.12.2019 року «Про затвердження методичних рекомендацій планування та розрахунку кількості лікарських засобів, продуктів спеціального харчування та виробах медичного призначення, що закуповуються за рахунок коштів державного та місцевого бюджетів»:</w:t>
      </w:r>
    </w:p>
    <w:p w:rsidR="00CB36A0" w:rsidRPr="00CB36A0" w:rsidRDefault="00CB36A0" w:rsidP="00CB36A0">
      <w:pPr>
        <w:pStyle w:val="ab"/>
        <w:numPr>
          <w:ilvl w:val="0"/>
          <w:numId w:val="12"/>
        </w:numPr>
        <w:suppressAutoHyphens w:val="0"/>
        <w:spacing w:after="0" w:line="240" w:lineRule="auto"/>
        <w:contextualSpacing/>
        <w:jc w:val="both"/>
        <w:rPr>
          <w:rFonts w:ascii="Times New Roman" w:hAnsi="Times New Roman"/>
          <w:b/>
        </w:rPr>
      </w:pPr>
      <w:proofErr w:type="spellStart"/>
      <w:r w:rsidRPr="00CB36A0">
        <w:rPr>
          <w:rFonts w:ascii="Times New Roman" w:hAnsi="Times New Roman"/>
        </w:rPr>
        <w:t>Вмі</w:t>
      </w:r>
      <w:proofErr w:type="gramStart"/>
      <w:r w:rsidRPr="00CB36A0">
        <w:rPr>
          <w:rFonts w:ascii="Times New Roman" w:hAnsi="Times New Roman"/>
        </w:rPr>
        <w:t>ст</w:t>
      </w:r>
      <w:proofErr w:type="spellEnd"/>
      <w:proofErr w:type="gramEnd"/>
      <w:r w:rsidRPr="00CB36A0">
        <w:rPr>
          <w:rFonts w:ascii="Times New Roman" w:hAnsi="Times New Roman"/>
        </w:rPr>
        <w:t xml:space="preserve"> </w:t>
      </w:r>
      <w:proofErr w:type="spellStart"/>
      <w:r w:rsidRPr="00CB36A0">
        <w:rPr>
          <w:rFonts w:ascii="Times New Roman" w:hAnsi="Times New Roman"/>
        </w:rPr>
        <w:t>білка</w:t>
      </w:r>
      <w:proofErr w:type="spellEnd"/>
      <w:r w:rsidRPr="00CB36A0">
        <w:rPr>
          <w:rFonts w:ascii="Times New Roman" w:hAnsi="Times New Roman"/>
        </w:rPr>
        <w:t xml:space="preserve"> (в </w:t>
      </w:r>
      <w:proofErr w:type="spellStart"/>
      <w:r w:rsidRPr="00CB36A0">
        <w:rPr>
          <w:rFonts w:ascii="Times New Roman" w:hAnsi="Times New Roman"/>
        </w:rPr>
        <w:t>еквіваленті</w:t>
      </w:r>
      <w:proofErr w:type="spellEnd"/>
      <w:r w:rsidRPr="00CB36A0">
        <w:rPr>
          <w:rFonts w:ascii="Times New Roman" w:hAnsi="Times New Roman"/>
        </w:rPr>
        <w:t xml:space="preserve">) у 100 </w:t>
      </w:r>
      <w:proofErr w:type="spellStart"/>
      <w:r w:rsidRPr="00CB36A0">
        <w:rPr>
          <w:rFonts w:ascii="Times New Roman" w:hAnsi="Times New Roman"/>
        </w:rPr>
        <w:t>грамах</w:t>
      </w:r>
      <w:proofErr w:type="spellEnd"/>
      <w:r w:rsidRPr="00CB36A0">
        <w:rPr>
          <w:rFonts w:ascii="Times New Roman" w:hAnsi="Times New Roman"/>
        </w:rPr>
        <w:t xml:space="preserve"> сухого продукту </w:t>
      </w:r>
      <w:r w:rsidRPr="00CB36A0">
        <w:rPr>
          <w:rFonts w:ascii="Times New Roman" w:hAnsi="Times New Roman"/>
          <w:b/>
        </w:rPr>
        <w:t xml:space="preserve">не </w:t>
      </w:r>
      <w:proofErr w:type="spellStart"/>
      <w:r w:rsidRPr="00CB36A0">
        <w:rPr>
          <w:rFonts w:ascii="Times New Roman" w:hAnsi="Times New Roman"/>
          <w:b/>
        </w:rPr>
        <w:t>більше</w:t>
      </w:r>
      <w:proofErr w:type="spellEnd"/>
      <w:r w:rsidRPr="00CB36A0">
        <w:rPr>
          <w:rFonts w:ascii="Times New Roman" w:hAnsi="Times New Roman"/>
          <w:b/>
          <w:lang w:bidi="uk-UA"/>
        </w:rPr>
        <w:t xml:space="preserve"> </w:t>
      </w:r>
      <w:smartTag w:uri="urn:schemas-microsoft-com:office:smarttags" w:element="metricconverter">
        <w:smartTagPr>
          <w:attr w:name="ProductID" w:val="45 грам"/>
        </w:smartTagPr>
        <w:r w:rsidRPr="00CB36A0">
          <w:rPr>
            <w:rFonts w:ascii="Times New Roman" w:hAnsi="Times New Roman"/>
            <w:b/>
            <w:lang w:val="uk-UA"/>
          </w:rPr>
          <w:t>45</w:t>
        </w:r>
        <w:r w:rsidRPr="00CB36A0">
          <w:rPr>
            <w:rFonts w:ascii="Times New Roman" w:hAnsi="Times New Roman"/>
            <w:b/>
          </w:rPr>
          <w:t xml:space="preserve"> г</w:t>
        </w:r>
        <w:r w:rsidRPr="00CB36A0">
          <w:rPr>
            <w:rFonts w:ascii="Times New Roman" w:hAnsi="Times New Roman"/>
            <w:b/>
            <w:lang w:val="uk-UA"/>
          </w:rPr>
          <w:t>рам</w:t>
        </w:r>
      </w:smartTag>
      <w:r w:rsidRPr="00CB36A0">
        <w:rPr>
          <w:rFonts w:ascii="Times New Roman" w:hAnsi="Times New Roman"/>
          <w:b/>
          <w:lang w:val="uk-UA"/>
        </w:rPr>
        <w:t>;</w:t>
      </w:r>
    </w:p>
    <w:p w:rsidR="00CB36A0" w:rsidRPr="00CB36A0" w:rsidRDefault="00CB36A0" w:rsidP="00CB36A0">
      <w:pPr>
        <w:pStyle w:val="ab"/>
        <w:numPr>
          <w:ilvl w:val="0"/>
          <w:numId w:val="12"/>
        </w:numPr>
        <w:suppressAutoHyphens w:val="0"/>
        <w:spacing w:after="0" w:line="240" w:lineRule="auto"/>
        <w:contextualSpacing/>
        <w:jc w:val="both"/>
        <w:rPr>
          <w:rFonts w:ascii="Times New Roman" w:hAnsi="Times New Roman"/>
          <w:b/>
        </w:rPr>
      </w:pPr>
      <w:r w:rsidRPr="00CB36A0">
        <w:rPr>
          <w:rFonts w:ascii="Times New Roman" w:hAnsi="Times New Roman"/>
          <w:lang w:val="uk-UA"/>
        </w:rPr>
        <w:t xml:space="preserve">Призначений для дітей </w:t>
      </w:r>
      <w:r w:rsidRPr="00CB36A0">
        <w:rPr>
          <w:rFonts w:ascii="Times New Roman" w:hAnsi="Times New Roman"/>
          <w:b/>
          <w:lang w:val="uk-UA"/>
        </w:rPr>
        <w:t>від 9 років та дорослих та вагітних;</w:t>
      </w:r>
    </w:p>
    <w:p w:rsidR="00CB36A0" w:rsidRPr="00CB36A0" w:rsidRDefault="00CB36A0" w:rsidP="00CB36A0">
      <w:pPr>
        <w:pStyle w:val="ab"/>
        <w:numPr>
          <w:ilvl w:val="0"/>
          <w:numId w:val="12"/>
        </w:numPr>
        <w:suppressAutoHyphens w:val="0"/>
        <w:spacing w:after="0" w:line="240" w:lineRule="auto"/>
        <w:contextualSpacing/>
        <w:jc w:val="both"/>
        <w:rPr>
          <w:rFonts w:ascii="Times New Roman" w:hAnsi="Times New Roman"/>
        </w:rPr>
      </w:pPr>
      <w:r w:rsidRPr="00CB36A0">
        <w:rPr>
          <w:rFonts w:ascii="Times New Roman" w:hAnsi="Times New Roman"/>
          <w:lang w:val="uk-UA"/>
        </w:rPr>
        <w:t>Набір амінокислот (кількість) в суміші-найвищий;</w:t>
      </w:r>
    </w:p>
    <w:p w:rsidR="00CB36A0" w:rsidRPr="00CB36A0" w:rsidRDefault="00CB36A0" w:rsidP="00CB36A0">
      <w:pPr>
        <w:pStyle w:val="ab"/>
        <w:numPr>
          <w:ilvl w:val="0"/>
          <w:numId w:val="12"/>
        </w:numPr>
        <w:suppressAutoHyphens w:val="0"/>
        <w:spacing w:after="0" w:line="240" w:lineRule="auto"/>
        <w:contextualSpacing/>
        <w:jc w:val="both"/>
        <w:rPr>
          <w:rFonts w:ascii="Times New Roman" w:hAnsi="Times New Roman"/>
        </w:rPr>
      </w:pPr>
      <w:r w:rsidRPr="00CB36A0">
        <w:rPr>
          <w:rFonts w:ascii="Times New Roman" w:hAnsi="Times New Roman"/>
          <w:lang w:val="uk-UA"/>
        </w:rPr>
        <w:t xml:space="preserve">Вміст суми </w:t>
      </w:r>
      <w:proofErr w:type="spellStart"/>
      <w:r w:rsidRPr="00CB36A0">
        <w:rPr>
          <w:rFonts w:ascii="Times New Roman" w:hAnsi="Times New Roman"/>
        </w:rPr>
        <w:t>незамінних</w:t>
      </w:r>
      <w:proofErr w:type="spellEnd"/>
      <w:r w:rsidRPr="00CB36A0">
        <w:rPr>
          <w:rFonts w:ascii="Times New Roman" w:hAnsi="Times New Roman"/>
        </w:rPr>
        <w:t xml:space="preserve"> та </w:t>
      </w:r>
      <w:proofErr w:type="spellStart"/>
      <w:r w:rsidRPr="00CB36A0">
        <w:rPr>
          <w:rFonts w:ascii="Times New Roman" w:hAnsi="Times New Roman"/>
        </w:rPr>
        <w:t>напівзамінних</w:t>
      </w:r>
      <w:proofErr w:type="spellEnd"/>
      <w:r w:rsidRPr="00CB36A0">
        <w:rPr>
          <w:rFonts w:ascii="Times New Roman" w:hAnsi="Times New Roman"/>
        </w:rPr>
        <w:t xml:space="preserve"> </w:t>
      </w:r>
      <w:proofErr w:type="spellStart"/>
      <w:r w:rsidRPr="00CB36A0">
        <w:rPr>
          <w:rFonts w:ascii="Times New Roman" w:hAnsi="Times New Roman"/>
        </w:rPr>
        <w:t>амінокислот</w:t>
      </w:r>
      <w:proofErr w:type="spellEnd"/>
      <w:r w:rsidRPr="00CB36A0">
        <w:rPr>
          <w:rFonts w:ascii="Times New Roman" w:hAnsi="Times New Roman"/>
          <w:lang w:val="uk-UA"/>
        </w:rPr>
        <w:t xml:space="preserve"> (г)</w:t>
      </w:r>
      <w:r w:rsidRPr="00CB36A0">
        <w:rPr>
          <w:rFonts w:ascii="Times New Roman" w:hAnsi="Times New Roman"/>
        </w:rPr>
        <w:t xml:space="preserve"> </w:t>
      </w:r>
      <w:r w:rsidRPr="00CB36A0">
        <w:rPr>
          <w:rFonts w:ascii="Times New Roman" w:hAnsi="Times New Roman"/>
          <w:lang w:val="uk-UA"/>
        </w:rPr>
        <w:t>в</w:t>
      </w:r>
      <w:r w:rsidRPr="00CB36A0">
        <w:rPr>
          <w:rFonts w:ascii="Times New Roman" w:hAnsi="Times New Roman"/>
        </w:rPr>
        <w:t xml:space="preserve"> </w:t>
      </w:r>
      <w:smartTag w:uri="urn:schemas-microsoft-com:office:smarttags" w:element="metricconverter">
        <w:smartTagPr>
          <w:attr w:name="ProductID" w:val="100 г"/>
        </w:smartTagPr>
        <w:r w:rsidRPr="00CB36A0">
          <w:rPr>
            <w:rFonts w:ascii="Times New Roman" w:hAnsi="Times New Roman"/>
          </w:rPr>
          <w:t>100 г</w:t>
        </w:r>
      </w:smartTag>
      <w:r w:rsidRPr="00CB36A0">
        <w:rPr>
          <w:rFonts w:ascii="Times New Roman" w:hAnsi="Times New Roman"/>
          <w:lang w:val="uk-UA"/>
        </w:rPr>
        <w:t xml:space="preserve"> білка – оптимальний, що адаптований до вікової категорії хворого;</w:t>
      </w:r>
    </w:p>
    <w:p w:rsidR="00CB36A0" w:rsidRPr="00CB36A0" w:rsidRDefault="00CB36A0" w:rsidP="00CB36A0">
      <w:pPr>
        <w:pStyle w:val="ab"/>
        <w:numPr>
          <w:ilvl w:val="0"/>
          <w:numId w:val="12"/>
        </w:numPr>
        <w:suppressAutoHyphens w:val="0"/>
        <w:spacing w:after="0" w:line="240" w:lineRule="auto"/>
        <w:contextualSpacing/>
        <w:jc w:val="both"/>
        <w:rPr>
          <w:rFonts w:ascii="Times New Roman" w:hAnsi="Times New Roman"/>
        </w:rPr>
      </w:pPr>
      <w:r w:rsidRPr="00CB36A0">
        <w:rPr>
          <w:rFonts w:ascii="Times New Roman" w:hAnsi="Times New Roman"/>
          <w:lang w:val="uk-UA"/>
        </w:rPr>
        <w:t>Вуглеводний комплекс забезпечено за рахунок моносахаридів та полісахаридів при мінімальному вмісті сахарози;</w:t>
      </w:r>
    </w:p>
    <w:p w:rsidR="00CB36A0" w:rsidRPr="00CB36A0" w:rsidRDefault="00CB36A0" w:rsidP="00CB36A0">
      <w:pPr>
        <w:pStyle w:val="ab"/>
        <w:numPr>
          <w:ilvl w:val="0"/>
          <w:numId w:val="12"/>
        </w:numPr>
        <w:suppressAutoHyphens w:val="0"/>
        <w:spacing w:after="0" w:line="240" w:lineRule="auto"/>
        <w:contextualSpacing/>
        <w:jc w:val="both"/>
        <w:rPr>
          <w:rFonts w:ascii="Times New Roman" w:hAnsi="Times New Roman"/>
        </w:rPr>
      </w:pPr>
      <w:r w:rsidRPr="00CB36A0">
        <w:rPr>
          <w:rFonts w:ascii="Times New Roman" w:hAnsi="Times New Roman"/>
          <w:lang w:val="uk-UA"/>
        </w:rPr>
        <w:t xml:space="preserve">Присутність </w:t>
      </w:r>
      <w:proofErr w:type="spellStart"/>
      <w:r w:rsidRPr="00CB36A0">
        <w:rPr>
          <w:rFonts w:ascii="Times New Roman" w:hAnsi="Times New Roman"/>
        </w:rPr>
        <w:t>фенілаланіну</w:t>
      </w:r>
      <w:proofErr w:type="spellEnd"/>
      <w:r w:rsidRPr="00CB36A0">
        <w:rPr>
          <w:rFonts w:ascii="Times New Roman" w:hAnsi="Times New Roman"/>
        </w:rPr>
        <w:t xml:space="preserve"> </w:t>
      </w:r>
      <w:r w:rsidRPr="00CB36A0">
        <w:rPr>
          <w:rFonts w:ascii="Times New Roman" w:hAnsi="Times New Roman"/>
          <w:lang w:val="uk-UA"/>
        </w:rPr>
        <w:t xml:space="preserve">допускається </w:t>
      </w:r>
      <w:r w:rsidRPr="00CB36A0">
        <w:rPr>
          <w:rFonts w:ascii="Times New Roman" w:hAnsi="Times New Roman"/>
        </w:rPr>
        <w:t xml:space="preserve">– </w:t>
      </w:r>
      <w:proofErr w:type="spellStart"/>
      <w:r w:rsidRPr="00CB36A0">
        <w:rPr>
          <w:rFonts w:ascii="Times New Roman" w:hAnsi="Times New Roman"/>
        </w:rPr>
        <w:t>згідно</w:t>
      </w:r>
      <w:proofErr w:type="spellEnd"/>
      <w:r w:rsidRPr="00CB36A0">
        <w:rPr>
          <w:rFonts w:ascii="Times New Roman" w:hAnsi="Times New Roman"/>
        </w:rPr>
        <w:t xml:space="preserve"> </w:t>
      </w:r>
      <w:proofErr w:type="spellStart"/>
      <w:r w:rsidRPr="00CB36A0">
        <w:rPr>
          <w:rFonts w:ascii="Times New Roman" w:hAnsi="Times New Roman"/>
        </w:rPr>
        <w:t>нормативів</w:t>
      </w:r>
      <w:proofErr w:type="spellEnd"/>
      <w:r w:rsidRPr="00CB36A0">
        <w:rPr>
          <w:rFonts w:ascii="Times New Roman" w:hAnsi="Times New Roman"/>
          <w:lang w:val="uk-UA"/>
        </w:rPr>
        <w:t>;</w:t>
      </w:r>
    </w:p>
    <w:p w:rsidR="00CB36A0" w:rsidRPr="00CB36A0" w:rsidRDefault="00CB36A0" w:rsidP="00CB36A0">
      <w:pPr>
        <w:pStyle w:val="ab"/>
        <w:numPr>
          <w:ilvl w:val="0"/>
          <w:numId w:val="12"/>
        </w:numPr>
        <w:suppressAutoHyphens w:val="0"/>
        <w:spacing w:after="0" w:line="240" w:lineRule="auto"/>
        <w:contextualSpacing/>
        <w:jc w:val="both"/>
        <w:rPr>
          <w:rFonts w:ascii="Times New Roman" w:hAnsi="Times New Roman"/>
        </w:rPr>
      </w:pPr>
      <w:proofErr w:type="spellStart"/>
      <w:r w:rsidRPr="00CB36A0">
        <w:rPr>
          <w:rFonts w:ascii="Times New Roman" w:hAnsi="Times New Roman"/>
        </w:rPr>
        <w:t>Вмі</w:t>
      </w:r>
      <w:proofErr w:type="gramStart"/>
      <w:r w:rsidRPr="00CB36A0">
        <w:rPr>
          <w:rFonts w:ascii="Times New Roman" w:hAnsi="Times New Roman"/>
        </w:rPr>
        <w:t>ст</w:t>
      </w:r>
      <w:proofErr w:type="spellEnd"/>
      <w:proofErr w:type="gramEnd"/>
      <w:r w:rsidRPr="00CB36A0">
        <w:rPr>
          <w:rFonts w:ascii="Times New Roman" w:hAnsi="Times New Roman"/>
          <w:lang w:val="uk-UA"/>
        </w:rPr>
        <w:t xml:space="preserve"> суми амінокислот, які вміщують сірку (метіонін та цистеїн) (г) в </w:t>
      </w:r>
      <w:smartTag w:uri="urn:schemas-microsoft-com:office:smarttags" w:element="metricconverter">
        <w:smartTagPr>
          <w:attr w:name="ProductID" w:val="100 г"/>
        </w:smartTagPr>
        <w:r w:rsidRPr="00CB36A0">
          <w:rPr>
            <w:rFonts w:ascii="Times New Roman" w:hAnsi="Times New Roman"/>
            <w:lang w:val="uk-UA"/>
          </w:rPr>
          <w:t>100 г</w:t>
        </w:r>
      </w:smartTag>
      <w:r w:rsidRPr="00CB36A0">
        <w:rPr>
          <w:rFonts w:ascii="Times New Roman" w:hAnsi="Times New Roman"/>
          <w:lang w:val="uk-UA"/>
        </w:rPr>
        <w:t xml:space="preserve"> білка – оптимальний, що адаптований до вікової категорії хворого;</w:t>
      </w:r>
    </w:p>
    <w:p w:rsidR="00CB36A0" w:rsidRPr="00CB36A0" w:rsidRDefault="00CB36A0" w:rsidP="00CB36A0">
      <w:pPr>
        <w:pStyle w:val="ab"/>
        <w:numPr>
          <w:ilvl w:val="0"/>
          <w:numId w:val="12"/>
        </w:numPr>
        <w:suppressAutoHyphens w:val="0"/>
        <w:spacing w:after="0" w:line="240" w:lineRule="auto"/>
        <w:contextualSpacing/>
        <w:jc w:val="both"/>
        <w:rPr>
          <w:rFonts w:ascii="Times New Roman" w:hAnsi="Times New Roman"/>
        </w:rPr>
      </w:pPr>
      <w:proofErr w:type="spellStart"/>
      <w:r w:rsidRPr="00CB36A0">
        <w:rPr>
          <w:rFonts w:ascii="Times New Roman" w:hAnsi="Times New Roman"/>
        </w:rPr>
        <w:t>Вмі</w:t>
      </w:r>
      <w:proofErr w:type="gramStart"/>
      <w:r w:rsidRPr="00CB36A0">
        <w:rPr>
          <w:rFonts w:ascii="Times New Roman" w:hAnsi="Times New Roman"/>
        </w:rPr>
        <w:t>ст</w:t>
      </w:r>
      <w:proofErr w:type="spellEnd"/>
      <w:proofErr w:type="gramEnd"/>
      <w:r w:rsidRPr="00CB36A0">
        <w:rPr>
          <w:rFonts w:ascii="Times New Roman" w:hAnsi="Times New Roman"/>
        </w:rPr>
        <w:t xml:space="preserve"> </w:t>
      </w:r>
      <w:r w:rsidRPr="00CB36A0">
        <w:rPr>
          <w:rFonts w:ascii="Times New Roman" w:hAnsi="Times New Roman"/>
          <w:lang w:val="uk-UA"/>
        </w:rPr>
        <w:t>тирозину (г)</w:t>
      </w:r>
      <w:r w:rsidRPr="00CB36A0">
        <w:rPr>
          <w:rFonts w:ascii="Times New Roman" w:hAnsi="Times New Roman"/>
        </w:rPr>
        <w:t xml:space="preserve"> в </w:t>
      </w:r>
      <w:smartTag w:uri="urn:schemas-microsoft-com:office:smarttags" w:element="metricconverter">
        <w:smartTagPr>
          <w:attr w:name="ProductID" w:val="100 г"/>
        </w:smartTagPr>
        <w:r w:rsidRPr="00CB36A0">
          <w:rPr>
            <w:rFonts w:ascii="Times New Roman" w:hAnsi="Times New Roman"/>
          </w:rPr>
          <w:t>100 г</w:t>
        </w:r>
      </w:smartTag>
      <w:r w:rsidRPr="00CB36A0">
        <w:rPr>
          <w:rFonts w:ascii="Times New Roman" w:hAnsi="Times New Roman"/>
        </w:rPr>
        <w:t xml:space="preserve"> </w:t>
      </w:r>
      <w:r w:rsidRPr="00CB36A0">
        <w:rPr>
          <w:rFonts w:ascii="Times New Roman" w:hAnsi="Times New Roman"/>
          <w:lang w:val="uk-UA"/>
        </w:rPr>
        <w:t>білка</w:t>
      </w:r>
      <w:r w:rsidRPr="00CB36A0">
        <w:rPr>
          <w:rFonts w:ascii="Times New Roman" w:hAnsi="Times New Roman"/>
        </w:rPr>
        <w:t xml:space="preserve"> – </w:t>
      </w:r>
      <w:r w:rsidRPr="00CB36A0">
        <w:rPr>
          <w:rFonts w:ascii="Times New Roman" w:hAnsi="Times New Roman"/>
          <w:lang w:val="uk-UA"/>
        </w:rPr>
        <w:t>оптимальний, що адаптований до вікової категорії хворого;</w:t>
      </w:r>
    </w:p>
    <w:p w:rsidR="00CB36A0" w:rsidRPr="00CB36A0" w:rsidRDefault="00CB36A0" w:rsidP="00CB36A0">
      <w:pPr>
        <w:pStyle w:val="ab"/>
        <w:numPr>
          <w:ilvl w:val="0"/>
          <w:numId w:val="12"/>
        </w:numPr>
        <w:suppressAutoHyphens w:val="0"/>
        <w:spacing w:after="0" w:line="240" w:lineRule="auto"/>
        <w:contextualSpacing/>
        <w:jc w:val="both"/>
        <w:rPr>
          <w:rFonts w:ascii="Times New Roman" w:hAnsi="Times New Roman"/>
        </w:rPr>
      </w:pPr>
      <w:r w:rsidRPr="00CB36A0">
        <w:rPr>
          <w:rFonts w:ascii="Times New Roman" w:hAnsi="Times New Roman"/>
          <w:lang w:val="uk-UA"/>
        </w:rPr>
        <w:t>Наявність в суміші необхідних мінеральних речовин, мікроелементів і вітамінів у збалансованій кількості;</w:t>
      </w:r>
    </w:p>
    <w:p w:rsidR="00CB36A0" w:rsidRPr="00CB36A0" w:rsidRDefault="00CB36A0" w:rsidP="00CB36A0">
      <w:pPr>
        <w:pStyle w:val="ab"/>
        <w:numPr>
          <w:ilvl w:val="0"/>
          <w:numId w:val="12"/>
        </w:numPr>
        <w:suppressAutoHyphens w:val="0"/>
        <w:spacing w:after="0" w:line="240" w:lineRule="auto"/>
        <w:contextualSpacing/>
        <w:jc w:val="both"/>
        <w:rPr>
          <w:rFonts w:ascii="Times New Roman" w:hAnsi="Times New Roman"/>
        </w:rPr>
      </w:pPr>
      <w:r w:rsidRPr="00CB36A0">
        <w:rPr>
          <w:rFonts w:ascii="Times New Roman" w:hAnsi="Times New Roman"/>
          <w:lang w:val="uk-UA"/>
        </w:rPr>
        <w:t>Продукт повинен бути вироблений з дотриманням умов належного виробництва та бути безпечним для використання.</w:t>
      </w:r>
    </w:p>
    <w:p w:rsidR="00CB36A0" w:rsidRPr="00CB36A0" w:rsidRDefault="00CB36A0" w:rsidP="00CB36A0">
      <w:pPr>
        <w:shd w:val="clear" w:color="auto" w:fill="FFFFFF"/>
        <w:tabs>
          <w:tab w:val="left" w:pos="230"/>
        </w:tabs>
        <w:autoSpaceDN w:val="0"/>
        <w:adjustRightInd w:val="0"/>
        <w:rPr>
          <w:rFonts w:ascii="Times New Roman" w:hAnsi="Times New Roman"/>
          <w:b/>
          <w:sz w:val="22"/>
          <w:szCs w:val="22"/>
          <w:lang w:val="ru-RU"/>
        </w:rPr>
      </w:pPr>
    </w:p>
    <w:p w:rsidR="00CB36A0" w:rsidRPr="00CB36A0" w:rsidRDefault="00CB36A0" w:rsidP="00CB36A0">
      <w:pPr>
        <w:shd w:val="clear" w:color="auto" w:fill="FFFFFF"/>
        <w:tabs>
          <w:tab w:val="left" w:pos="230"/>
        </w:tabs>
        <w:autoSpaceDN w:val="0"/>
        <w:adjustRightInd w:val="0"/>
        <w:ind w:left="360"/>
        <w:jc w:val="both"/>
        <w:rPr>
          <w:rFonts w:ascii="Times New Roman" w:hAnsi="Times New Roman"/>
          <w:bCs/>
          <w:sz w:val="22"/>
          <w:szCs w:val="22"/>
        </w:rPr>
      </w:pPr>
      <w:r w:rsidRPr="00CB36A0">
        <w:rPr>
          <w:rFonts w:ascii="Times New Roman" w:hAnsi="Times New Roman"/>
          <w:b/>
          <w:sz w:val="22"/>
          <w:szCs w:val="22"/>
        </w:rPr>
        <w:t xml:space="preserve">2. </w:t>
      </w:r>
      <w:r w:rsidRPr="00CB36A0">
        <w:rPr>
          <w:rFonts w:ascii="Times New Roman" w:hAnsi="Times New Roman"/>
          <w:b/>
          <w:sz w:val="22"/>
          <w:szCs w:val="22"/>
          <w:u w:val="single"/>
        </w:rPr>
        <w:t xml:space="preserve"> </w:t>
      </w:r>
      <w:r w:rsidRPr="00CB36A0">
        <w:rPr>
          <w:rFonts w:ascii="Times New Roman" w:hAnsi="Times New Roman"/>
          <w:b/>
          <w:sz w:val="22"/>
          <w:szCs w:val="22"/>
          <w:u w:val="single"/>
          <w:lang w:val="ru-RU"/>
        </w:rPr>
        <w:t xml:space="preserve">ФКУ </w:t>
      </w:r>
      <w:proofErr w:type="spellStart"/>
      <w:r w:rsidRPr="00CB36A0">
        <w:rPr>
          <w:rFonts w:ascii="Times New Roman" w:hAnsi="Times New Roman"/>
          <w:b/>
          <w:sz w:val="22"/>
          <w:szCs w:val="22"/>
          <w:u w:val="single"/>
          <w:lang w:val="ru-RU"/>
        </w:rPr>
        <w:t>Нутрі</w:t>
      </w:r>
      <w:proofErr w:type="spellEnd"/>
      <w:r w:rsidRPr="00CB36A0">
        <w:rPr>
          <w:rFonts w:ascii="Times New Roman" w:hAnsi="Times New Roman"/>
          <w:b/>
          <w:sz w:val="22"/>
          <w:szCs w:val="22"/>
          <w:u w:val="single"/>
          <w:lang w:val="ru-RU"/>
        </w:rPr>
        <w:t xml:space="preserve"> 3 Концентрат</w:t>
      </w:r>
      <w:r w:rsidRPr="00CB36A0">
        <w:rPr>
          <w:rFonts w:ascii="Times New Roman" w:hAnsi="Times New Roman"/>
          <w:sz w:val="22"/>
          <w:szCs w:val="22"/>
          <w:u w:val="single"/>
          <w:lang w:val="ru-RU"/>
        </w:rPr>
        <w:t xml:space="preserve"> </w:t>
      </w:r>
      <w:proofErr w:type="spellStart"/>
      <w:r w:rsidRPr="00CB36A0">
        <w:rPr>
          <w:rFonts w:ascii="Times New Roman" w:hAnsi="Times New Roman"/>
          <w:b/>
          <w:bCs/>
          <w:sz w:val="22"/>
          <w:szCs w:val="22"/>
          <w:u w:val="single"/>
          <w:lang w:val="ru-RU"/>
        </w:rPr>
        <w:t>або</w:t>
      </w:r>
      <w:proofErr w:type="spellEnd"/>
      <w:r w:rsidRPr="00CB36A0">
        <w:rPr>
          <w:rFonts w:ascii="Times New Roman" w:hAnsi="Times New Roman"/>
          <w:b/>
          <w:bCs/>
          <w:sz w:val="22"/>
          <w:szCs w:val="22"/>
          <w:u w:val="single"/>
          <w:lang w:val="ru-RU"/>
        </w:rPr>
        <w:t xml:space="preserve"> </w:t>
      </w:r>
      <w:proofErr w:type="spellStart"/>
      <w:r w:rsidRPr="00CB36A0">
        <w:rPr>
          <w:rFonts w:ascii="Times New Roman" w:hAnsi="Times New Roman"/>
          <w:b/>
          <w:bCs/>
          <w:sz w:val="22"/>
          <w:szCs w:val="22"/>
          <w:u w:val="single"/>
          <w:lang w:val="ru-RU"/>
        </w:rPr>
        <w:t>еквівалент</w:t>
      </w:r>
      <w:proofErr w:type="spellEnd"/>
      <w:r w:rsidRPr="00CB36A0">
        <w:rPr>
          <w:rFonts w:ascii="Times New Roman" w:hAnsi="Times New Roman"/>
          <w:b/>
          <w:bCs/>
          <w:sz w:val="22"/>
          <w:szCs w:val="22"/>
          <w:u w:val="single"/>
          <w:lang w:val="ru-RU"/>
        </w:rPr>
        <w:t>,</w:t>
      </w:r>
      <w:r w:rsidRPr="00CB36A0">
        <w:rPr>
          <w:rFonts w:ascii="Times New Roman" w:hAnsi="Times New Roman"/>
          <w:b/>
          <w:bCs/>
          <w:sz w:val="22"/>
          <w:szCs w:val="22"/>
          <w:u w:val="single"/>
        </w:rPr>
        <w:t xml:space="preserve"> банка </w:t>
      </w:r>
      <w:smartTag w:uri="urn:schemas-microsoft-com:office:smarttags" w:element="metricconverter">
        <w:smartTagPr>
          <w:attr w:name="ProductID" w:val="500 г"/>
        </w:smartTagPr>
        <w:r w:rsidRPr="00CB36A0">
          <w:rPr>
            <w:rFonts w:ascii="Times New Roman" w:hAnsi="Times New Roman"/>
            <w:b/>
            <w:bCs/>
            <w:sz w:val="22"/>
            <w:szCs w:val="22"/>
            <w:u w:val="single"/>
          </w:rPr>
          <w:t>500 г</w:t>
        </w:r>
      </w:smartTag>
      <w:r w:rsidRPr="00CB36A0">
        <w:rPr>
          <w:rFonts w:ascii="Times New Roman" w:hAnsi="Times New Roman"/>
          <w:b/>
          <w:bCs/>
          <w:sz w:val="22"/>
          <w:szCs w:val="22"/>
          <w:u w:val="single"/>
        </w:rPr>
        <w:t xml:space="preserve"> </w:t>
      </w:r>
      <w:r w:rsidRPr="00CB36A0">
        <w:rPr>
          <w:rFonts w:ascii="Times New Roman" w:hAnsi="Times New Roman"/>
          <w:bCs/>
          <w:sz w:val="22"/>
          <w:szCs w:val="22"/>
        </w:rPr>
        <w:t xml:space="preserve">(кількість білку в одній банці – </w:t>
      </w:r>
      <w:smartTag w:uri="urn:schemas-microsoft-com:office:smarttags" w:element="metricconverter">
        <w:smartTagPr>
          <w:attr w:name="ProductID" w:val="350,00 г"/>
        </w:smartTagPr>
        <w:r w:rsidRPr="00CB36A0">
          <w:rPr>
            <w:rFonts w:ascii="Times New Roman" w:hAnsi="Times New Roman"/>
            <w:bCs/>
            <w:sz w:val="22"/>
            <w:szCs w:val="22"/>
          </w:rPr>
          <w:t>350,00 г</w:t>
        </w:r>
      </w:smartTag>
      <w:r w:rsidRPr="00CB36A0">
        <w:rPr>
          <w:rFonts w:ascii="Times New Roman" w:hAnsi="Times New Roman"/>
          <w:bCs/>
          <w:sz w:val="22"/>
          <w:szCs w:val="22"/>
        </w:rPr>
        <w:t>)</w:t>
      </w:r>
    </w:p>
    <w:p w:rsidR="00CB36A0" w:rsidRPr="00CB36A0" w:rsidRDefault="00CB36A0" w:rsidP="00CB36A0">
      <w:pPr>
        <w:shd w:val="clear" w:color="auto" w:fill="FFFFFF"/>
        <w:autoSpaceDN w:val="0"/>
        <w:adjustRightInd w:val="0"/>
        <w:jc w:val="both"/>
        <w:rPr>
          <w:rFonts w:ascii="Times New Roman" w:hAnsi="Times New Roman"/>
          <w:b/>
          <w:sz w:val="22"/>
          <w:szCs w:val="22"/>
          <w:lang w:val="ru-RU"/>
        </w:rPr>
      </w:pPr>
      <w:r w:rsidRPr="00CB36A0">
        <w:rPr>
          <w:rFonts w:ascii="Times New Roman" w:hAnsi="Times New Roman"/>
          <w:b/>
          <w:sz w:val="22"/>
          <w:szCs w:val="22"/>
        </w:rPr>
        <w:t xml:space="preserve">      Харчовий продукт для спеціальних медичних цілей: для дітей від 8 років  та дорослих, хворих на </w:t>
      </w:r>
      <w:proofErr w:type="spellStart"/>
      <w:r w:rsidRPr="00CB36A0">
        <w:rPr>
          <w:rFonts w:ascii="Times New Roman" w:hAnsi="Times New Roman"/>
          <w:b/>
          <w:sz w:val="22"/>
          <w:szCs w:val="22"/>
        </w:rPr>
        <w:t>фенілкетонурію</w:t>
      </w:r>
      <w:proofErr w:type="spellEnd"/>
    </w:p>
    <w:p w:rsidR="00CB36A0" w:rsidRPr="00CB36A0" w:rsidRDefault="00CB36A0" w:rsidP="00CB36A0">
      <w:pPr>
        <w:shd w:val="clear" w:color="auto" w:fill="FFFFFF"/>
        <w:autoSpaceDN w:val="0"/>
        <w:adjustRightInd w:val="0"/>
        <w:jc w:val="both"/>
        <w:rPr>
          <w:rFonts w:ascii="Times New Roman" w:hAnsi="Times New Roman"/>
          <w:sz w:val="22"/>
          <w:szCs w:val="22"/>
        </w:rPr>
      </w:pPr>
      <w:r w:rsidRPr="00CB36A0">
        <w:rPr>
          <w:rFonts w:ascii="Times New Roman" w:hAnsi="Times New Roman"/>
          <w:sz w:val="22"/>
          <w:szCs w:val="22"/>
        </w:rPr>
        <w:t xml:space="preserve">       Концентрована суміш, адаптована до вікової категорії хворих, в значній мірі задовольняє потребу організму в білку без фенілаланіну. Не призводить до збільшення обсягу їжі, має низьку калорійність.</w:t>
      </w:r>
    </w:p>
    <w:p w:rsidR="00CB36A0" w:rsidRPr="00CB36A0" w:rsidRDefault="00CB36A0" w:rsidP="00CB36A0">
      <w:pPr>
        <w:shd w:val="clear" w:color="auto" w:fill="FFFFFF"/>
        <w:autoSpaceDN w:val="0"/>
        <w:adjustRightInd w:val="0"/>
        <w:jc w:val="both"/>
        <w:rPr>
          <w:rFonts w:ascii="Times New Roman" w:hAnsi="Times New Roman"/>
          <w:sz w:val="22"/>
          <w:szCs w:val="22"/>
        </w:rPr>
      </w:pPr>
      <w:r w:rsidRPr="00CB36A0">
        <w:rPr>
          <w:rFonts w:ascii="Times New Roman" w:hAnsi="Times New Roman"/>
          <w:sz w:val="22"/>
          <w:szCs w:val="22"/>
        </w:rPr>
        <w:t xml:space="preserve">       Орієнтовні критерії підбору спеціальних продуктів лікувального харчування  для дорослих та дітей, хворих на </w:t>
      </w:r>
      <w:proofErr w:type="spellStart"/>
      <w:r w:rsidRPr="00CB36A0">
        <w:rPr>
          <w:rFonts w:ascii="Times New Roman" w:hAnsi="Times New Roman"/>
          <w:sz w:val="22"/>
          <w:szCs w:val="22"/>
        </w:rPr>
        <w:t>фенілкетонурію</w:t>
      </w:r>
      <w:proofErr w:type="spellEnd"/>
      <w:r w:rsidRPr="00CB36A0">
        <w:rPr>
          <w:rFonts w:ascii="Times New Roman" w:hAnsi="Times New Roman"/>
          <w:sz w:val="22"/>
          <w:szCs w:val="22"/>
        </w:rPr>
        <w:t xml:space="preserve"> від 8 років, що розроблені на основі Наказу Міністерства охорони  здоров’я України №2498 від 17.12.2019 року «Про затвердження методичних рекомендацій планування та розрахунку кількості лікарських засобів, продуктів спеціального харчування та виробах медичного призначення, що закуповуються за рахунок коштів державного та місцевого бюджетів»:</w:t>
      </w:r>
    </w:p>
    <w:p w:rsidR="00CB36A0" w:rsidRPr="00CB36A0" w:rsidRDefault="00CB36A0" w:rsidP="00CB36A0">
      <w:pPr>
        <w:pStyle w:val="ab"/>
        <w:numPr>
          <w:ilvl w:val="0"/>
          <w:numId w:val="13"/>
        </w:numPr>
        <w:suppressAutoHyphens w:val="0"/>
        <w:spacing w:after="0" w:line="240" w:lineRule="auto"/>
        <w:contextualSpacing/>
        <w:jc w:val="both"/>
        <w:rPr>
          <w:rFonts w:ascii="Times New Roman" w:hAnsi="Times New Roman"/>
          <w:b/>
        </w:rPr>
      </w:pPr>
      <w:proofErr w:type="spellStart"/>
      <w:r w:rsidRPr="00CB36A0">
        <w:rPr>
          <w:rFonts w:ascii="Times New Roman" w:hAnsi="Times New Roman"/>
        </w:rPr>
        <w:t>Вмі</w:t>
      </w:r>
      <w:proofErr w:type="gramStart"/>
      <w:r w:rsidRPr="00CB36A0">
        <w:rPr>
          <w:rFonts w:ascii="Times New Roman" w:hAnsi="Times New Roman"/>
        </w:rPr>
        <w:t>ст</w:t>
      </w:r>
      <w:proofErr w:type="spellEnd"/>
      <w:proofErr w:type="gramEnd"/>
      <w:r w:rsidRPr="00CB36A0">
        <w:rPr>
          <w:rFonts w:ascii="Times New Roman" w:hAnsi="Times New Roman"/>
        </w:rPr>
        <w:t xml:space="preserve"> </w:t>
      </w:r>
      <w:proofErr w:type="spellStart"/>
      <w:r w:rsidRPr="00CB36A0">
        <w:rPr>
          <w:rFonts w:ascii="Times New Roman" w:hAnsi="Times New Roman"/>
        </w:rPr>
        <w:t>білка</w:t>
      </w:r>
      <w:proofErr w:type="spellEnd"/>
      <w:r w:rsidRPr="00CB36A0">
        <w:rPr>
          <w:rFonts w:ascii="Times New Roman" w:hAnsi="Times New Roman"/>
        </w:rPr>
        <w:t xml:space="preserve"> (в </w:t>
      </w:r>
      <w:proofErr w:type="spellStart"/>
      <w:r w:rsidRPr="00CB36A0">
        <w:rPr>
          <w:rFonts w:ascii="Times New Roman" w:hAnsi="Times New Roman"/>
        </w:rPr>
        <w:t>еквіваленті</w:t>
      </w:r>
      <w:proofErr w:type="spellEnd"/>
      <w:r w:rsidRPr="00CB36A0">
        <w:rPr>
          <w:rFonts w:ascii="Times New Roman" w:hAnsi="Times New Roman"/>
        </w:rPr>
        <w:t xml:space="preserve">) у 100 </w:t>
      </w:r>
      <w:proofErr w:type="spellStart"/>
      <w:r w:rsidRPr="00CB36A0">
        <w:rPr>
          <w:rFonts w:ascii="Times New Roman" w:hAnsi="Times New Roman"/>
        </w:rPr>
        <w:t>грамах</w:t>
      </w:r>
      <w:proofErr w:type="spellEnd"/>
      <w:r w:rsidRPr="00CB36A0">
        <w:rPr>
          <w:rFonts w:ascii="Times New Roman" w:hAnsi="Times New Roman"/>
        </w:rPr>
        <w:t xml:space="preserve"> сухого продукту </w:t>
      </w:r>
      <w:r w:rsidRPr="00CB36A0">
        <w:rPr>
          <w:rFonts w:ascii="Times New Roman" w:hAnsi="Times New Roman"/>
          <w:b/>
        </w:rPr>
        <w:t xml:space="preserve">не </w:t>
      </w:r>
      <w:proofErr w:type="spellStart"/>
      <w:r w:rsidRPr="00CB36A0">
        <w:rPr>
          <w:rFonts w:ascii="Times New Roman" w:hAnsi="Times New Roman"/>
          <w:b/>
        </w:rPr>
        <w:t>більше</w:t>
      </w:r>
      <w:proofErr w:type="spellEnd"/>
      <w:r w:rsidRPr="00CB36A0">
        <w:rPr>
          <w:rFonts w:ascii="Times New Roman" w:hAnsi="Times New Roman"/>
          <w:b/>
          <w:lang w:bidi="uk-UA"/>
        </w:rPr>
        <w:t xml:space="preserve"> </w:t>
      </w:r>
      <w:smartTag w:uri="urn:schemas-microsoft-com:office:smarttags" w:element="metricconverter">
        <w:smartTagPr>
          <w:attr w:name="ProductID" w:val="75 грам"/>
        </w:smartTagPr>
        <w:r w:rsidRPr="00CB36A0">
          <w:rPr>
            <w:rFonts w:ascii="Times New Roman" w:hAnsi="Times New Roman"/>
            <w:b/>
            <w:lang w:val="uk-UA"/>
          </w:rPr>
          <w:t xml:space="preserve">75 </w:t>
        </w:r>
        <w:r w:rsidRPr="00CB36A0">
          <w:rPr>
            <w:rFonts w:ascii="Times New Roman" w:hAnsi="Times New Roman"/>
            <w:b/>
          </w:rPr>
          <w:t>г</w:t>
        </w:r>
        <w:r w:rsidRPr="00CB36A0">
          <w:rPr>
            <w:rFonts w:ascii="Times New Roman" w:hAnsi="Times New Roman"/>
            <w:b/>
            <w:lang w:val="uk-UA"/>
          </w:rPr>
          <w:t>рам</w:t>
        </w:r>
      </w:smartTag>
      <w:r w:rsidRPr="00CB36A0">
        <w:rPr>
          <w:rFonts w:ascii="Times New Roman" w:hAnsi="Times New Roman"/>
          <w:b/>
          <w:lang w:val="uk-UA"/>
        </w:rPr>
        <w:t>;</w:t>
      </w:r>
    </w:p>
    <w:p w:rsidR="00CB36A0" w:rsidRPr="00CB36A0" w:rsidRDefault="00CB36A0" w:rsidP="00CB36A0">
      <w:pPr>
        <w:pStyle w:val="ab"/>
        <w:numPr>
          <w:ilvl w:val="0"/>
          <w:numId w:val="13"/>
        </w:numPr>
        <w:suppressAutoHyphens w:val="0"/>
        <w:spacing w:after="0" w:line="240" w:lineRule="auto"/>
        <w:contextualSpacing/>
        <w:jc w:val="both"/>
        <w:rPr>
          <w:rFonts w:ascii="Times New Roman" w:hAnsi="Times New Roman"/>
          <w:b/>
        </w:rPr>
      </w:pPr>
      <w:r w:rsidRPr="00CB36A0">
        <w:rPr>
          <w:rFonts w:ascii="Times New Roman" w:hAnsi="Times New Roman"/>
          <w:lang w:val="uk-UA"/>
        </w:rPr>
        <w:t xml:space="preserve">Призначений для дітей </w:t>
      </w:r>
      <w:r w:rsidRPr="00CB36A0">
        <w:rPr>
          <w:rFonts w:ascii="Times New Roman" w:hAnsi="Times New Roman"/>
          <w:b/>
          <w:lang w:val="uk-UA"/>
        </w:rPr>
        <w:t xml:space="preserve">від 8 років та дорослих; </w:t>
      </w:r>
    </w:p>
    <w:p w:rsidR="00CB36A0" w:rsidRPr="00CB36A0" w:rsidRDefault="00CB36A0" w:rsidP="00CB36A0">
      <w:pPr>
        <w:pStyle w:val="ab"/>
        <w:numPr>
          <w:ilvl w:val="0"/>
          <w:numId w:val="13"/>
        </w:numPr>
        <w:suppressAutoHyphens w:val="0"/>
        <w:spacing w:after="0" w:line="240" w:lineRule="auto"/>
        <w:contextualSpacing/>
        <w:jc w:val="both"/>
        <w:rPr>
          <w:rFonts w:ascii="Times New Roman" w:hAnsi="Times New Roman"/>
        </w:rPr>
      </w:pPr>
      <w:r w:rsidRPr="00CB36A0">
        <w:rPr>
          <w:rFonts w:ascii="Times New Roman" w:hAnsi="Times New Roman"/>
          <w:lang w:val="uk-UA"/>
        </w:rPr>
        <w:t>Набір амінокислот (кількість) в суміші – найвищий;</w:t>
      </w:r>
    </w:p>
    <w:p w:rsidR="00CB36A0" w:rsidRPr="00CB36A0" w:rsidRDefault="00CB36A0" w:rsidP="00CB36A0">
      <w:pPr>
        <w:pStyle w:val="ab"/>
        <w:numPr>
          <w:ilvl w:val="0"/>
          <w:numId w:val="13"/>
        </w:numPr>
        <w:suppressAutoHyphens w:val="0"/>
        <w:spacing w:after="0" w:line="240" w:lineRule="auto"/>
        <w:contextualSpacing/>
        <w:jc w:val="both"/>
        <w:rPr>
          <w:rFonts w:ascii="Times New Roman" w:hAnsi="Times New Roman"/>
        </w:rPr>
      </w:pPr>
      <w:r w:rsidRPr="00CB36A0">
        <w:rPr>
          <w:rFonts w:ascii="Times New Roman" w:hAnsi="Times New Roman"/>
          <w:lang w:val="uk-UA"/>
        </w:rPr>
        <w:t xml:space="preserve">Вміст суми </w:t>
      </w:r>
      <w:proofErr w:type="spellStart"/>
      <w:r w:rsidRPr="00CB36A0">
        <w:rPr>
          <w:rFonts w:ascii="Times New Roman" w:hAnsi="Times New Roman"/>
        </w:rPr>
        <w:t>незамінних</w:t>
      </w:r>
      <w:proofErr w:type="spellEnd"/>
      <w:r w:rsidRPr="00CB36A0">
        <w:rPr>
          <w:rFonts w:ascii="Times New Roman" w:hAnsi="Times New Roman"/>
        </w:rPr>
        <w:t xml:space="preserve"> та </w:t>
      </w:r>
      <w:proofErr w:type="spellStart"/>
      <w:r w:rsidRPr="00CB36A0">
        <w:rPr>
          <w:rFonts w:ascii="Times New Roman" w:hAnsi="Times New Roman"/>
        </w:rPr>
        <w:t>напівзамінних</w:t>
      </w:r>
      <w:proofErr w:type="spellEnd"/>
      <w:r w:rsidRPr="00CB36A0">
        <w:rPr>
          <w:rFonts w:ascii="Times New Roman" w:hAnsi="Times New Roman"/>
        </w:rPr>
        <w:t xml:space="preserve"> </w:t>
      </w:r>
      <w:proofErr w:type="spellStart"/>
      <w:r w:rsidRPr="00CB36A0">
        <w:rPr>
          <w:rFonts w:ascii="Times New Roman" w:hAnsi="Times New Roman"/>
        </w:rPr>
        <w:t>амінокислот</w:t>
      </w:r>
      <w:proofErr w:type="spellEnd"/>
      <w:r w:rsidRPr="00CB36A0">
        <w:rPr>
          <w:rFonts w:ascii="Times New Roman" w:hAnsi="Times New Roman"/>
          <w:lang w:val="uk-UA"/>
        </w:rPr>
        <w:t xml:space="preserve"> (г)</w:t>
      </w:r>
      <w:r w:rsidRPr="00CB36A0">
        <w:rPr>
          <w:rFonts w:ascii="Times New Roman" w:hAnsi="Times New Roman"/>
        </w:rPr>
        <w:t xml:space="preserve"> </w:t>
      </w:r>
      <w:r w:rsidRPr="00CB36A0">
        <w:rPr>
          <w:rFonts w:ascii="Times New Roman" w:hAnsi="Times New Roman"/>
          <w:lang w:val="uk-UA"/>
        </w:rPr>
        <w:t>в</w:t>
      </w:r>
      <w:r w:rsidRPr="00CB36A0">
        <w:rPr>
          <w:rFonts w:ascii="Times New Roman" w:hAnsi="Times New Roman"/>
        </w:rPr>
        <w:t xml:space="preserve"> </w:t>
      </w:r>
      <w:smartTag w:uri="urn:schemas-microsoft-com:office:smarttags" w:element="metricconverter">
        <w:smartTagPr>
          <w:attr w:name="ProductID" w:val="100 г"/>
        </w:smartTagPr>
        <w:r w:rsidRPr="00CB36A0">
          <w:rPr>
            <w:rFonts w:ascii="Times New Roman" w:hAnsi="Times New Roman"/>
          </w:rPr>
          <w:t>100 г</w:t>
        </w:r>
      </w:smartTag>
      <w:r w:rsidRPr="00CB36A0">
        <w:rPr>
          <w:rFonts w:ascii="Times New Roman" w:hAnsi="Times New Roman"/>
          <w:lang w:val="uk-UA"/>
        </w:rPr>
        <w:t xml:space="preserve"> білка – оптимальний, що адаптований до вікової категорії хворого;</w:t>
      </w:r>
    </w:p>
    <w:p w:rsidR="00CB36A0" w:rsidRPr="00CB36A0" w:rsidRDefault="00CB36A0" w:rsidP="00CB36A0">
      <w:pPr>
        <w:pStyle w:val="ab"/>
        <w:numPr>
          <w:ilvl w:val="0"/>
          <w:numId w:val="13"/>
        </w:numPr>
        <w:suppressAutoHyphens w:val="0"/>
        <w:spacing w:after="0" w:line="240" w:lineRule="auto"/>
        <w:contextualSpacing/>
        <w:jc w:val="both"/>
        <w:rPr>
          <w:rFonts w:ascii="Times New Roman" w:hAnsi="Times New Roman"/>
        </w:rPr>
      </w:pPr>
      <w:r w:rsidRPr="00CB36A0">
        <w:rPr>
          <w:rFonts w:ascii="Times New Roman" w:hAnsi="Times New Roman"/>
          <w:lang w:val="uk-UA"/>
        </w:rPr>
        <w:lastRenderedPageBreak/>
        <w:t>Вуглеводний комплекс забезпечено за рахунок моносахаридів та полісахаридів при мінімальному вмісті сахарози;</w:t>
      </w:r>
    </w:p>
    <w:p w:rsidR="00CB36A0" w:rsidRPr="00CB36A0" w:rsidRDefault="00CB36A0" w:rsidP="00CB36A0">
      <w:pPr>
        <w:pStyle w:val="ab"/>
        <w:numPr>
          <w:ilvl w:val="0"/>
          <w:numId w:val="13"/>
        </w:numPr>
        <w:suppressAutoHyphens w:val="0"/>
        <w:spacing w:after="0" w:line="240" w:lineRule="auto"/>
        <w:contextualSpacing/>
        <w:jc w:val="both"/>
        <w:rPr>
          <w:rFonts w:ascii="Times New Roman" w:hAnsi="Times New Roman"/>
        </w:rPr>
      </w:pPr>
      <w:r w:rsidRPr="00CB36A0">
        <w:rPr>
          <w:rFonts w:ascii="Times New Roman" w:hAnsi="Times New Roman"/>
          <w:lang w:val="uk-UA"/>
        </w:rPr>
        <w:t xml:space="preserve">Присутність </w:t>
      </w:r>
      <w:proofErr w:type="spellStart"/>
      <w:r w:rsidRPr="00CB36A0">
        <w:rPr>
          <w:rFonts w:ascii="Times New Roman" w:hAnsi="Times New Roman"/>
        </w:rPr>
        <w:t>фенілаланіну</w:t>
      </w:r>
      <w:proofErr w:type="spellEnd"/>
      <w:r w:rsidRPr="00CB36A0">
        <w:rPr>
          <w:rFonts w:ascii="Times New Roman" w:hAnsi="Times New Roman"/>
        </w:rPr>
        <w:t xml:space="preserve"> </w:t>
      </w:r>
      <w:r w:rsidRPr="00CB36A0">
        <w:rPr>
          <w:rFonts w:ascii="Times New Roman" w:hAnsi="Times New Roman"/>
          <w:lang w:val="uk-UA"/>
        </w:rPr>
        <w:t xml:space="preserve">допускається </w:t>
      </w:r>
      <w:r w:rsidRPr="00CB36A0">
        <w:rPr>
          <w:rFonts w:ascii="Times New Roman" w:hAnsi="Times New Roman"/>
        </w:rPr>
        <w:t xml:space="preserve">– </w:t>
      </w:r>
      <w:proofErr w:type="spellStart"/>
      <w:r w:rsidRPr="00CB36A0">
        <w:rPr>
          <w:rFonts w:ascii="Times New Roman" w:hAnsi="Times New Roman"/>
        </w:rPr>
        <w:t>згідно</w:t>
      </w:r>
      <w:proofErr w:type="spellEnd"/>
      <w:r w:rsidRPr="00CB36A0">
        <w:rPr>
          <w:rFonts w:ascii="Times New Roman" w:hAnsi="Times New Roman"/>
        </w:rPr>
        <w:t xml:space="preserve"> </w:t>
      </w:r>
      <w:proofErr w:type="spellStart"/>
      <w:r w:rsidRPr="00CB36A0">
        <w:rPr>
          <w:rFonts w:ascii="Times New Roman" w:hAnsi="Times New Roman"/>
        </w:rPr>
        <w:t>нормативів</w:t>
      </w:r>
      <w:proofErr w:type="spellEnd"/>
      <w:r w:rsidRPr="00CB36A0">
        <w:rPr>
          <w:rFonts w:ascii="Times New Roman" w:hAnsi="Times New Roman"/>
          <w:lang w:val="uk-UA"/>
        </w:rPr>
        <w:t>;</w:t>
      </w:r>
    </w:p>
    <w:p w:rsidR="00CB36A0" w:rsidRPr="00CB36A0" w:rsidRDefault="00CB36A0" w:rsidP="00CB36A0">
      <w:pPr>
        <w:pStyle w:val="ab"/>
        <w:numPr>
          <w:ilvl w:val="0"/>
          <w:numId w:val="13"/>
        </w:numPr>
        <w:suppressAutoHyphens w:val="0"/>
        <w:spacing w:after="0" w:line="240" w:lineRule="auto"/>
        <w:contextualSpacing/>
        <w:jc w:val="both"/>
        <w:rPr>
          <w:rFonts w:ascii="Times New Roman" w:hAnsi="Times New Roman"/>
        </w:rPr>
      </w:pPr>
      <w:proofErr w:type="spellStart"/>
      <w:r w:rsidRPr="00CB36A0">
        <w:rPr>
          <w:rFonts w:ascii="Times New Roman" w:hAnsi="Times New Roman"/>
        </w:rPr>
        <w:t>Вмі</w:t>
      </w:r>
      <w:proofErr w:type="gramStart"/>
      <w:r w:rsidRPr="00CB36A0">
        <w:rPr>
          <w:rFonts w:ascii="Times New Roman" w:hAnsi="Times New Roman"/>
        </w:rPr>
        <w:t>ст</w:t>
      </w:r>
      <w:proofErr w:type="spellEnd"/>
      <w:proofErr w:type="gramEnd"/>
      <w:r w:rsidRPr="00CB36A0">
        <w:rPr>
          <w:rFonts w:ascii="Times New Roman" w:hAnsi="Times New Roman"/>
          <w:lang w:val="uk-UA"/>
        </w:rPr>
        <w:t xml:space="preserve"> суми амінокислот, які вміщують сірку (метіонін та цистеїн) (г) в </w:t>
      </w:r>
      <w:smartTag w:uri="urn:schemas-microsoft-com:office:smarttags" w:element="metricconverter">
        <w:smartTagPr>
          <w:attr w:name="ProductID" w:val="100 г"/>
        </w:smartTagPr>
        <w:r w:rsidRPr="00CB36A0">
          <w:rPr>
            <w:rFonts w:ascii="Times New Roman" w:hAnsi="Times New Roman"/>
            <w:lang w:val="uk-UA"/>
          </w:rPr>
          <w:t>100 г</w:t>
        </w:r>
      </w:smartTag>
      <w:r w:rsidRPr="00CB36A0">
        <w:rPr>
          <w:rFonts w:ascii="Times New Roman" w:hAnsi="Times New Roman"/>
          <w:lang w:val="uk-UA"/>
        </w:rPr>
        <w:t xml:space="preserve"> білка – оптимальний, що адаптований до вікової категорії хворого;</w:t>
      </w:r>
    </w:p>
    <w:p w:rsidR="00CB36A0" w:rsidRPr="00CB36A0" w:rsidRDefault="00CB36A0" w:rsidP="00CB36A0">
      <w:pPr>
        <w:pStyle w:val="ab"/>
        <w:numPr>
          <w:ilvl w:val="0"/>
          <w:numId w:val="13"/>
        </w:numPr>
        <w:suppressAutoHyphens w:val="0"/>
        <w:spacing w:after="0" w:line="240" w:lineRule="auto"/>
        <w:contextualSpacing/>
        <w:jc w:val="both"/>
        <w:rPr>
          <w:rFonts w:ascii="Times New Roman" w:hAnsi="Times New Roman"/>
        </w:rPr>
      </w:pPr>
      <w:proofErr w:type="spellStart"/>
      <w:r w:rsidRPr="00CB36A0">
        <w:rPr>
          <w:rFonts w:ascii="Times New Roman" w:hAnsi="Times New Roman"/>
        </w:rPr>
        <w:t>Вмі</w:t>
      </w:r>
      <w:proofErr w:type="gramStart"/>
      <w:r w:rsidRPr="00CB36A0">
        <w:rPr>
          <w:rFonts w:ascii="Times New Roman" w:hAnsi="Times New Roman"/>
        </w:rPr>
        <w:t>ст</w:t>
      </w:r>
      <w:proofErr w:type="spellEnd"/>
      <w:proofErr w:type="gramEnd"/>
      <w:r w:rsidRPr="00CB36A0">
        <w:rPr>
          <w:rFonts w:ascii="Times New Roman" w:hAnsi="Times New Roman"/>
        </w:rPr>
        <w:t xml:space="preserve"> </w:t>
      </w:r>
      <w:r w:rsidRPr="00CB36A0">
        <w:rPr>
          <w:rFonts w:ascii="Times New Roman" w:hAnsi="Times New Roman"/>
          <w:lang w:val="uk-UA"/>
        </w:rPr>
        <w:t>тирозину (г)</w:t>
      </w:r>
      <w:r w:rsidRPr="00CB36A0">
        <w:rPr>
          <w:rFonts w:ascii="Times New Roman" w:hAnsi="Times New Roman"/>
        </w:rPr>
        <w:t xml:space="preserve"> в </w:t>
      </w:r>
      <w:smartTag w:uri="urn:schemas-microsoft-com:office:smarttags" w:element="metricconverter">
        <w:smartTagPr>
          <w:attr w:name="ProductID" w:val="100 г"/>
        </w:smartTagPr>
        <w:r w:rsidRPr="00CB36A0">
          <w:rPr>
            <w:rFonts w:ascii="Times New Roman" w:hAnsi="Times New Roman"/>
          </w:rPr>
          <w:t>100 г</w:t>
        </w:r>
      </w:smartTag>
      <w:r w:rsidRPr="00CB36A0">
        <w:rPr>
          <w:rFonts w:ascii="Times New Roman" w:hAnsi="Times New Roman"/>
        </w:rPr>
        <w:t xml:space="preserve"> </w:t>
      </w:r>
      <w:r w:rsidRPr="00CB36A0">
        <w:rPr>
          <w:rFonts w:ascii="Times New Roman" w:hAnsi="Times New Roman"/>
          <w:lang w:val="uk-UA"/>
        </w:rPr>
        <w:t>білка</w:t>
      </w:r>
      <w:r w:rsidRPr="00CB36A0">
        <w:rPr>
          <w:rFonts w:ascii="Times New Roman" w:hAnsi="Times New Roman"/>
        </w:rPr>
        <w:t xml:space="preserve"> – </w:t>
      </w:r>
      <w:r w:rsidRPr="00CB36A0">
        <w:rPr>
          <w:rFonts w:ascii="Times New Roman" w:hAnsi="Times New Roman"/>
          <w:lang w:val="uk-UA"/>
        </w:rPr>
        <w:t>оптимальний, що адаптований до вікової категорії хворого;</w:t>
      </w:r>
    </w:p>
    <w:p w:rsidR="00CB36A0" w:rsidRPr="00CB36A0" w:rsidRDefault="00CB36A0" w:rsidP="00CB36A0">
      <w:pPr>
        <w:pStyle w:val="ab"/>
        <w:numPr>
          <w:ilvl w:val="0"/>
          <w:numId w:val="13"/>
        </w:numPr>
        <w:suppressAutoHyphens w:val="0"/>
        <w:spacing w:after="0" w:line="240" w:lineRule="auto"/>
        <w:contextualSpacing/>
        <w:jc w:val="both"/>
        <w:rPr>
          <w:rFonts w:ascii="Times New Roman" w:hAnsi="Times New Roman"/>
        </w:rPr>
      </w:pPr>
      <w:r w:rsidRPr="00CB36A0">
        <w:rPr>
          <w:rFonts w:ascii="Times New Roman" w:hAnsi="Times New Roman"/>
          <w:lang w:val="uk-UA"/>
        </w:rPr>
        <w:t>Наявність в суміші необхідних мінеральних речовин, мікроелементів і вітамінів у збалансованій кількості;</w:t>
      </w:r>
    </w:p>
    <w:p w:rsidR="00CB36A0" w:rsidRPr="00CB36A0" w:rsidRDefault="00CB36A0" w:rsidP="00CB36A0">
      <w:pPr>
        <w:pStyle w:val="ab"/>
        <w:numPr>
          <w:ilvl w:val="0"/>
          <w:numId w:val="13"/>
        </w:numPr>
        <w:suppressAutoHyphens w:val="0"/>
        <w:spacing w:after="0" w:line="240" w:lineRule="auto"/>
        <w:contextualSpacing/>
        <w:jc w:val="both"/>
        <w:rPr>
          <w:rFonts w:ascii="Times New Roman" w:hAnsi="Times New Roman"/>
        </w:rPr>
      </w:pPr>
      <w:r w:rsidRPr="00CB36A0">
        <w:rPr>
          <w:rFonts w:ascii="Times New Roman" w:hAnsi="Times New Roman"/>
          <w:lang w:val="uk-UA"/>
        </w:rPr>
        <w:t>Продукт повинен бути вироблений з дотриманням умов належного виробництва та бути безпечним для використання.</w:t>
      </w:r>
    </w:p>
    <w:p w:rsidR="00CB36A0" w:rsidRPr="00CB36A0" w:rsidRDefault="00CB36A0" w:rsidP="00CB36A0">
      <w:pPr>
        <w:pStyle w:val="ab"/>
        <w:suppressAutoHyphens w:val="0"/>
        <w:spacing w:after="0" w:line="240" w:lineRule="auto"/>
        <w:contextualSpacing/>
        <w:jc w:val="both"/>
        <w:rPr>
          <w:rFonts w:ascii="Times New Roman" w:hAnsi="Times New Roman"/>
        </w:rPr>
      </w:pPr>
    </w:p>
    <w:p w:rsidR="00CB36A0" w:rsidRPr="00CB36A0" w:rsidRDefault="00CB36A0" w:rsidP="00CB36A0">
      <w:pPr>
        <w:jc w:val="both"/>
        <w:rPr>
          <w:rFonts w:ascii="Times New Roman" w:hAnsi="Times New Roman"/>
          <w:bCs/>
          <w:sz w:val="22"/>
          <w:szCs w:val="22"/>
        </w:rPr>
      </w:pPr>
      <w:r w:rsidRPr="00CB36A0">
        <w:rPr>
          <w:rFonts w:ascii="Times New Roman" w:hAnsi="Times New Roman"/>
          <w:bCs/>
          <w:sz w:val="22"/>
          <w:szCs w:val="22"/>
        </w:rPr>
        <w:t>Для підтвердження учасник надає гарантійний лист про відповідність вищезазначених вимог.</w:t>
      </w:r>
    </w:p>
    <w:p w:rsidR="00CB36A0" w:rsidRPr="00CB36A0" w:rsidRDefault="00CB36A0" w:rsidP="00CB36A0">
      <w:pPr>
        <w:jc w:val="both"/>
        <w:rPr>
          <w:rFonts w:ascii="Times New Roman" w:hAnsi="Times New Roman"/>
          <w:b/>
          <w:i/>
        </w:rPr>
      </w:pPr>
      <w:r w:rsidRPr="00CB36A0">
        <w:rPr>
          <w:rFonts w:ascii="Times New Roman" w:hAnsi="Times New Roman"/>
          <w:b/>
          <w:i/>
          <w:u w:val="single"/>
        </w:rPr>
        <w:t>Примітка:</w:t>
      </w:r>
      <w:r w:rsidRPr="00CB36A0">
        <w:rPr>
          <w:rFonts w:ascii="Times New Roman" w:hAnsi="Times New Roman"/>
          <w:b/>
          <w:i/>
        </w:rPr>
        <w:t xml:space="preserve"> Спеціальне лікувальне харчування для дорослих, хворих на </w:t>
      </w:r>
      <w:proofErr w:type="spellStart"/>
      <w:r w:rsidRPr="00CB36A0">
        <w:rPr>
          <w:rFonts w:ascii="Times New Roman" w:hAnsi="Times New Roman"/>
          <w:b/>
          <w:i/>
        </w:rPr>
        <w:t>фенілкетонурію</w:t>
      </w:r>
      <w:proofErr w:type="spellEnd"/>
      <w:r w:rsidRPr="00CB36A0">
        <w:rPr>
          <w:rFonts w:ascii="Times New Roman" w:hAnsi="Times New Roman"/>
          <w:b/>
          <w:i/>
        </w:rPr>
        <w:t>, його найменування та кількість, призначається індивідуально кожному хворому лікарем Міжобласного спеціалізованого медико-генетичного центру – центру рідкісних (</w:t>
      </w:r>
      <w:proofErr w:type="spellStart"/>
      <w:r w:rsidRPr="00CB36A0">
        <w:rPr>
          <w:rFonts w:ascii="Times New Roman" w:hAnsi="Times New Roman"/>
          <w:b/>
          <w:i/>
        </w:rPr>
        <w:t>орфанних</w:t>
      </w:r>
      <w:proofErr w:type="spellEnd"/>
      <w:r w:rsidRPr="00CB36A0">
        <w:rPr>
          <w:rFonts w:ascii="Times New Roman" w:hAnsi="Times New Roman"/>
          <w:b/>
          <w:i/>
        </w:rPr>
        <w:t>) захворювань після проходження діагностичних досліджень.</w:t>
      </w:r>
    </w:p>
    <w:p w:rsidR="00CB36A0" w:rsidRPr="00CB36A0" w:rsidRDefault="00CB36A0" w:rsidP="00CB36A0">
      <w:pPr>
        <w:jc w:val="both"/>
        <w:rPr>
          <w:rFonts w:ascii="Times New Roman" w:hAnsi="Times New Roman"/>
          <w:b/>
          <w:bCs/>
          <w:i/>
        </w:rPr>
      </w:pPr>
      <w:r w:rsidRPr="00CB36A0">
        <w:rPr>
          <w:rFonts w:ascii="Times New Roman" w:hAnsi="Times New Roman"/>
          <w:b/>
          <w:i/>
        </w:rPr>
        <w:t xml:space="preserve">       Зважаючи на вищезазначене, вважаємо за необхідне придбання саме «ФКУ Нутрі 3 </w:t>
      </w:r>
      <w:proofErr w:type="spellStart"/>
      <w:r w:rsidRPr="00CB36A0">
        <w:rPr>
          <w:rFonts w:ascii="Times New Roman" w:hAnsi="Times New Roman"/>
          <w:b/>
          <w:i/>
        </w:rPr>
        <w:t>Енерджі</w:t>
      </w:r>
      <w:proofErr w:type="spellEnd"/>
      <w:r w:rsidRPr="00CB36A0">
        <w:rPr>
          <w:rFonts w:ascii="Times New Roman" w:hAnsi="Times New Roman"/>
          <w:b/>
          <w:bCs/>
          <w:i/>
        </w:rPr>
        <w:t xml:space="preserve"> або еквівалент»</w:t>
      </w:r>
      <w:r w:rsidRPr="00CB36A0">
        <w:rPr>
          <w:rFonts w:ascii="Times New Roman" w:hAnsi="Times New Roman"/>
          <w:b/>
          <w:i/>
        </w:rPr>
        <w:t>, «</w:t>
      </w:r>
      <w:r w:rsidRPr="00CB36A0">
        <w:rPr>
          <w:rFonts w:ascii="Times New Roman" w:hAnsi="Times New Roman"/>
          <w:b/>
          <w:bCs/>
          <w:i/>
        </w:rPr>
        <w:t>ФКУ Нутрі 3 Концентрат</w:t>
      </w:r>
      <w:r w:rsidRPr="00CB36A0">
        <w:rPr>
          <w:rFonts w:ascii="Times New Roman" w:hAnsi="Times New Roman"/>
          <w:b/>
          <w:i/>
        </w:rPr>
        <w:t xml:space="preserve"> </w:t>
      </w:r>
      <w:r w:rsidRPr="00CB36A0">
        <w:rPr>
          <w:rFonts w:ascii="Times New Roman" w:hAnsi="Times New Roman"/>
          <w:b/>
          <w:bCs/>
          <w:i/>
        </w:rPr>
        <w:t xml:space="preserve">або еквівалент» (згідно ст. 23 Закону). </w:t>
      </w:r>
      <w:proofErr w:type="spellStart"/>
      <w:r w:rsidRPr="00CB36A0">
        <w:rPr>
          <w:rFonts w:ascii="Times New Roman" w:hAnsi="Times New Roman"/>
          <w:b/>
          <w:bCs/>
          <w:i/>
        </w:rPr>
        <w:t>Медико-технічні</w:t>
      </w:r>
      <w:proofErr w:type="spellEnd"/>
      <w:r w:rsidRPr="00CB36A0">
        <w:rPr>
          <w:rFonts w:ascii="Times New Roman" w:hAnsi="Times New Roman"/>
          <w:b/>
          <w:bCs/>
          <w:i/>
        </w:rPr>
        <w:t xml:space="preserve"> характеристики запропонованого еквіваленту не повинні відрізнятися від наданих. У випадку надання учасником еквіваленту він має надати порівняльну таблицю запропонованих товарів з товарами, які вимагаються Замовником. </w:t>
      </w:r>
    </w:p>
    <w:p w:rsidR="00CB36A0" w:rsidRPr="00CB36A0" w:rsidRDefault="00CB36A0" w:rsidP="00CB36A0">
      <w:pPr>
        <w:jc w:val="both"/>
        <w:rPr>
          <w:rFonts w:ascii="Times New Roman" w:hAnsi="Times New Roman"/>
          <w:b/>
          <w:i/>
        </w:rPr>
      </w:pPr>
      <w:r w:rsidRPr="00CB36A0">
        <w:rPr>
          <w:rFonts w:ascii="Times New Roman" w:hAnsi="Times New Roman"/>
          <w:bCs/>
          <w:i/>
        </w:rPr>
        <w:t xml:space="preserve">       </w:t>
      </w:r>
      <w:r w:rsidRPr="00CB36A0">
        <w:rPr>
          <w:rFonts w:ascii="Times New Roman" w:hAnsi="Times New Roman"/>
          <w:b/>
          <w:bCs/>
          <w:i/>
        </w:rPr>
        <w:t>На підтвердження еквівалентності учасник повинен надати висновок уповноваженої на це організації – висновок про еквівалентність, видане державною установою, яка акредитована на проведення робіт із гігієнічної регламентації.</w:t>
      </w:r>
    </w:p>
    <w:p w:rsidR="00CB36A0" w:rsidRPr="00CB36A0" w:rsidRDefault="00CB36A0" w:rsidP="00CB36A0">
      <w:pPr>
        <w:jc w:val="center"/>
        <w:rPr>
          <w:rFonts w:ascii="Times New Roman" w:hAnsi="Times New Roman"/>
          <w:b/>
          <w:sz w:val="22"/>
          <w:szCs w:val="22"/>
        </w:rPr>
      </w:pPr>
      <w:r w:rsidRPr="00CB36A0">
        <w:rPr>
          <w:rFonts w:ascii="Times New Roman" w:hAnsi="Times New Roman"/>
          <w:b/>
          <w:sz w:val="22"/>
          <w:szCs w:val="22"/>
        </w:rPr>
        <w:t>ЗАГАЛЬНІ ВИМОГИ:</w:t>
      </w:r>
    </w:p>
    <w:p w:rsidR="00CB36A0" w:rsidRPr="00CB36A0" w:rsidRDefault="00CB36A0" w:rsidP="00CB36A0">
      <w:pPr>
        <w:spacing w:after="0"/>
        <w:jc w:val="both"/>
        <w:rPr>
          <w:rFonts w:ascii="Times New Roman" w:hAnsi="Times New Roman"/>
          <w:bCs/>
          <w:sz w:val="22"/>
          <w:szCs w:val="22"/>
        </w:rPr>
      </w:pPr>
      <w:r w:rsidRPr="00CB36A0">
        <w:rPr>
          <w:rFonts w:ascii="Times New Roman" w:hAnsi="Times New Roman"/>
          <w:sz w:val="22"/>
          <w:szCs w:val="22"/>
        </w:rPr>
        <w:t>1.Учасник визначає ціни на товар, який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CB36A0">
        <w:rPr>
          <w:rFonts w:ascii="Times New Roman" w:hAnsi="Times New Roman"/>
          <w:bCs/>
          <w:sz w:val="22"/>
          <w:szCs w:val="22"/>
        </w:rPr>
        <w:t>.</w:t>
      </w:r>
    </w:p>
    <w:p w:rsidR="00CB36A0" w:rsidRPr="00CB36A0" w:rsidRDefault="00CB36A0" w:rsidP="00CB36A0">
      <w:pPr>
        <w:spacing w:after="0"/>
        <w:jc w:val="both"/>
        <w:rPr>
          <w:rFonts w:ascii="Times New Roman" w:hAnsi="Times New Roman"/>
          <w:sz w:val="22"/>
          <w:szCs w:val="22"/>
          <w:lang w:val="ru-RU"/>
        </w:rPr>
      </w:pPr>
      <w:r w:rsidRPr="00CB36A0">
        <w:rPr>
          <w:rFonts w:ascii="Times New Roman" w:hAnsi="Times New Roman"/>
          <w:sz w:val="22"/>
          <w:szCs w:val="22"/>
          <w:lang w:val="ru-RU"/>
        </w:rPr>
        <w:t xml:space="preserve">2. </w:t>
      </w:r>
      <w:proofErr w:type="spellStart"/>
      <w:r w:rsidRPr="00CB36A0">
        <w:rPr>
          <w:rFonts w:ascii="Times New Roman" w:hAnsi="Times New Roman"/>
          <w:sz w:val="22"/>
          <w:szCs w:val="22"/>
          <w:lang w:val="ru-RU"/>
        </w:rPr>
        <w:t>Постачальник</w:t>
      </w:r>
      <w:proofErr w:type="spellEnd"/>
      <w:r w:rsidRPr="00CB36A0">
        <w:rPr>
          <w:rFonts w:ascii="Times New Roman" w:hAnsi="Times New Roman"/>
          <w:sz w:val="22"/>
          <w:szCs w:val="22"/>
          <w:lang w:val="ru-RU"/>
        </w:rPr>
        <w:t xml:space="preserve"> </w:t>
      </w:r>
      <w:proofErr w:type="spellStart"/>
      <w:r w:rsidRPr="00CB36A0">
        <w:rPr>
          <w:rFonts w:ascii="Times New Roman" w:hAnsi="Times New Roman"/>
          <w:sz w:val="22"/>
          <w:szCs w:val="22"/>
          <w:lang w:val="ru-RU"/>
        </w:rPr>
        <w:t>зобов’язаний</w:t>
      </w:r>
      <w:proofErr w:type="spellEnd"/>
      <w:r w:rsidRPr="00CB36A0">
        <w:rPr>
          <w:rFonts w:ascii="Times New Roman" w:hAnsi="Times New Roman"/>
          <w:sz w:val="22"/>
          <w:szCs w:val="22"/>
          <w:lang w:val="ru-RU"/>
        </w:rPr>
        <w:t xml:space="preserve"> </w:t>
      </w:r>
      <w:proofErr w:type="spellStart"/>
      <w:r w:rsidRPr="00CB36A0">
        <w:rPr>
          <w:rFonts w:ascii="Times New Roman" w:hAnsi="Times New Roman"/>
          <w:sz w:val="22"/>
          <w:szCs w:val="22"/>
          <w:lang w:val="ru-RU"/>
        </w:rPr>
        <w:t>забезпечити</w:t>
      </w:r>
      <w:proofErr w:type="spellEnd"/>
      <w:r w:rsidRPr="00CB36A0">
        <w:rPr>
          <w:rFonts w:ascii="Times New Roman" w:hAnsi="Times New Roman"/>
          <w:sz w:val="22"/>
          <w:szCs w:val="22"/>
          <w:lang w:val="ru-RU"/>
        </w:rPr>
        <w:t xml:space="preserve"> поставку (доставку) товару за </w:t>
      </w:r>
      <w:proofErr w:type="spellStart"/>
      <w:r w:rsidRPr="00CB36A0">
        <w:rPr>
          <w:rFonts w:ascii="Times New Roman" w:hAnsi="Times New Roman"/>
          <w:sz w:val="22"/>
          <w:szCs w:val="22"/>
          <w:lang w:val="ru-RU"/>
        </w:rPr>
        <w:t>адресою</w:t>
      </w:r>
      <w:proofErr w:type="spellEnd"/>
      <w:r w:rsidRPr="00CB36A0">
        <w:rPr>
          <w:rFonts w:ascii="Times New Roman" w:hAnsi="Times New Roman"/>
          <w:sz w:val="22"/>
          <w:szCs w:val="22"/>
          <w:lang w:val="ru-RU"/>
        </w:rPr>
        <w:t xml:space="preserve"> </w:t>
      </w:r>
      <w:proofErr w:type="spellStart"/>
      <w:r w:rsidRPr="00CB36A0">
        <w:rPr>
          <w:rFonts w:ascii="Times New Roman" w:hAnsi="Times New Roman"/>
          <w:sz w:val="22"/>
          <w:szCs w:val="22"/>
          <w:lang w:val="ru-RU"/>
        </w:rPr>
        <w:t>замовника</w:t>
      </w:r>
      <w:proofErr w:type="spellEnd"/>
      <w:r w:rsidRPr="00CB36A0">
        <w:rPr>
          <w:rFonts w:ascii="Times New Roman" w:hAnsi="Times New Roman"/>
          <w:sz w:val="22"/>
          <w:szCs w:val="22"/>
          <w:lang w:val="ru-RU"/>
        </w:rPr>
        <w:t xml:space="preserve">  (</w:t>
      </w:r>
      <w:r w:rsidRPr="00CB36A0">
        <w:rPr>
          <w:rFonts w:ascii="Times New Roman" w:hAnsi="Times New Roman"/>
          <w:sz w:val="22"/>
          <w:szCs w:val="22"/>
        </w:rPr>
        <w:t xml:space="preserve">61129, Україна, Харківська область, </w:t>
      </w:r>
      <w:proofErr w:type="gramStart"/>
      <w:r w:rsidRPr="00CB36A0">
        <w:rPr>
          <w:rFonts w:ascii="Times New Roman" w:hAnsi="Times New Roman"/>
          <w:sz w:val="22"/>
          <w:szCs w:val="22"/>
        </w:rPr>
        <w:t>м</w:t>
      </w:r>
      <w:proofErr w:type="gramEnd"/>
      <w:r w:rsidRPr="00CB36A0">
        <w:rPr>
          <w:rFonts w:ascii="Times New Roman" w:hAnsi="Times New Roman"/>
          <w:sz w:val="22"/>
          <w:szCs w:val="22"/>
        </w:rPr>
        <w:t>істо Харків, проспект Тракторобудівників, будинок 105 А</w:t>
      </w:r>
      <w:r w:rsidRPr="00CB36A0">
        <w:rPr>
          <w:rFonts w:ascii="Times New Roman" w:hAnsi="Times New Roman"/>
          <w:sz w:val="22"/>
          <w:szCs w:val="22"/>
          <w:lang w:val="ru-RU"/>
        </w:rPr>
        <w:t>).</w:t>
      </w:r>
    </w:p>
    <w:p w:rsidR="00CB36A0" w:rsidRPr="00CB36A0" w:rsidRDefault="00CB36A0" w:rsidP="00CB36A0">
      <w:pPr>
        <w:spacing w:after="0"/>
        <w:jc w:val="both"/>
        <w:rPr>
          <w:rFonts w:ascii="Times New Roman" w:hAnsi="Times New Roman"/>
          <w:bCs/>
          <w:sz w:val="22"/>
          <w:szCs w:val="22"/>
        </w:rPr>
      </w:pPr>
      <w:r w:rsidRPr="00CB36A0">
        <w:rPr>
          <w:rFonts w:ascii="Times New Roman" w:hAnsi="Times New Roman"/>
          <w:sz w:val="22"/>
          <w:szCs w:val="22"/>
        </w:rPr>
        <w:t xml:space="preserve">3. </w:t>
      </w:r>
      <w:r w:rsidRPr="00CB36A0">
        <w:rPr>
          <w:rFonts w:ascii="Times New Roman" w:hAnsi="Times New Roman"/>
          <w:bCs/>
          <w:sz w:val="22"/>
          <w:szCs w:val="22"/>
        </w:rPr>
        <w:t xml:space="preserve">Термін придатності предмету закупівлі на момент поставки має становити не менше 12 місяців від задекларованого виробником терміну з моменту поставки. Для підтвердження учасник надає гарантійний лист про термін придатності. </w:t>
      </w:r>
    </w:p>
    <w:p w:rsidR="00CB36A0" w:rsidRPr="00CB36A0" w:rsidRDefault="00CB36A0" w:rsidP="00CB36A0">
      <w:pPr>
        <w:spacing w:after="0"/>
        <w:jc w:val="both"/>
        <w:rPr>
          <w:rFonts w:ascii="Times New Roman" w:hAnsi="Times New Roman"/>
          <w:sz w:val="22"/>
          <w:szCs w:val="22"/>
        </w:rPr>
      </w:pPr>
      <w:r w:rsidRPr="00CB36A0">
        <w:rPr>
          <w:rFonts w:ascii="Times New Roman" w:hAnsi="Times New Roman"/>
          <w:sz w:val="22"/>
          <w:szCs w:val="22"/>
        </w:rPr>
        <w:t>4. Строк поставки предмету закупівлі повинен становити не більше 7 днів з моменту отримання письмової заявки. Для підтвердження учасник надає гарантійний лист про строк поставки предмету закупівлі.</w:t>
      </w:r>
    </w:p>
    <w:p w:rsidR="00CB36A0" w:rsidRPr="00CB36A0" w:rsidRDefault="00CB36A0" w:rsidP="00CB36A0">
      <w:pPr>
        <w:spacing w:after="0"/>
        <w:jc w:val="both"/>
        <w:rPr>
          <w:rFonts w:ascii="Times New Roman" w:hAnsi="Times New Roman"/>
          <w:bCs/>
          <w:sz w:val="22"/>
          <w:szCs w:val="22"/>
          <w:lang w:val="ru-RU"/>
        </w:rPr>
      </w:pPr>
      <w:r w:rsidRPr="00CB36A0">
        <w:rPr>
          <w:rFonts w:ascii="Times New Roman" w:hAnsi="Times New Roman"/>
          <w:sz w:val="22"/>
          <w:szCs w:val="22"/>
        </w:rPr>
        <w:t>5</w:t>
      </w:r>
      <w:r w:rsidRPr="00CB36A0">
        <w:rPr>
          <w:rFonts w:ascii="Times New Roman" w:hAnsi="Times New Roman"/>
          <w:sz w:val="22"/>
          <w:szCs w:val="22"/>
          <w:lang w:val="ru-RU"/>
        </w:rPr>
        <w:t xml:space="preserve">. </w:t>
      </w:r>
      <w:proofErr w:type="spellStart"/>
      <w:r w:rsidRPr="00CB36A0">
        <w:rPr>
          <w:rFonts w:ascii="Times New Roman" w:hAnsi="Times New Roman"/>
          <w:sz w:val="22"/>
          <w:szCs w:val="22"/>
          <w:lang w:val="ru-RU"/>
        </w:rPr>
        <w:t>Документальне</w:t>
      </w:r>
      <w:proofErr w:type="spellEnd"/>
      <w:r w:rsidRPr="00CB36A0">
        <w:rPr>
          <w:rFonts w:ascii="Times New Roman" w:hAnsi="Times New Roman"/>
          <w:sz w:val="22"/>
          <w:szCs w:val="22"/>
          <w:lang w:val="ru-RU"/>
        </w:rPr>
        <w:t xml:space="preserve"> </w:t>
      </w:r>
      <w:proofErr w:type="spellStart"/>
      <w:proofErr w:type="gramStart"/>
      <w:r w:rsidRPr="00CB36A0">
        <w:rPr>
          <w:rFonts w:ascii="Times New Roman" w:hAnsi="Times New Roman"/>
          <w:sz w:val="22"/>
          <w:szCs w:val="22"/>
          <w:lang w:val="ru-RU"/>
        </w:rPr>
        <w:t>п</w:t>
      </w:r>
      <w:proofErr w:type="gramEnd"/>
      <w:r w:rsidRPr="00CB36A0">
        <w:rPr>
          <w:rFonts w:ascii="Times New Roman" w:hAnsi="Times New Roman"/>
          <w:sz w:val="22"/>
          <w:szCs w:val="22"/>
          <w:lang w:val="ru-RU"/>
        </w:rPr>
        <w:t>ідтвердження</w:t>
      </w:r>
      <w:proofErr w:type="spellEnd"/>
      <w:r w:rsidRPr="00CB36A0">
        <w:rPr>
          <w:rFonts w:ascii="Times New Roman" w:hAnsi="Times New Roman"/>
          <w:sz w:val="22"/>
          <w:szCs w:val="22"/>
          <w:lang w:val="ru-RU"/>
        </w:rPr>
        <w:t xml:space="preserve"> </w:t>
      </w:r>
      <w:proofErr w:type="spellStart"/>
      <w:r w:rsidRPr="00CB36A0">
        <w:rPr>
          <w:rFonts w:ascii="Times New Roman" w:hAnsi="Times New Roman"/>
          <w:sz w:val="22"/>
          <w:szCs w:val="22"/>
          <w:lang w:val="ru-RU"/>
        </w:rPr>
        <w:t>відповідності</w:t>
      </w:r>
      <w:proofErr w:type="spellEnd"/>
      <w:r w:rsidRPr="00CB36A0">
        <w:rPr>
          <w:rFonts w:ascii="Times New Roman" w:hAnsi="Times New Roman"/>
          <w:sz w:val="22"/>
          <w:szCs w:val="22"/>
          <w:lang w:val="ru-RU"/>
        </w:rPr>
        <w:t xml:space="preserve"> товару </w:t>
      </w:r>
      <w:proofErr w:type="spellStart"/>
      <w:r w:rsidRPr="00CB36A0">
        <w:rPr>
          <w:rFonts w:ascii="Times New Roman" w:hAnsi="Times New Roman"/>
          <w:sz w:val="22"/>
          <w:szCs w:val="22"/>
          <w:lang w:val="ru-RU"/>
        </w:rPr>
        <w:t>вимогам</w:t>
      </w:r>
      <w:proofErr w:type="spellEnd"/>
      <w:r w:rsidRPr="00CB36A0">
        <w:rPr>
          <w:rFonts w:ascii="Times New Roman" w:hAnsi="Times New Roman"/>
          <w:sz w:val="22"/>
          <w:szCs w:val="22"/>
          <w:lang w:val="ru-RU"/>
        </w:rPr>
        <w:t xml:space="preserve"> </w:t>
      </w:r>
      <w:proofErr w:type="spellStart"/>
      <w:r w:rsidRPr="00CB36A0">
        <w:rPr>
          <w:rFonts w:ascii="Times New Roman" w:hAnsi="Times New Roman"/>
          <w:sz w:val="22"/>
          <w:szCs w:val="22"/>
          <w:lang w:val="ru-RU"/>
        </w:rPr>
        <w:t>документації</w:t>
      </w:r>
      <w:proofErr w:type="spellEnd"/>
      <w:r w:rsidRPr="00CB36A0">
        <w:rPr>
          <w:rFonts w:ascii="Times New Roman" w:hAnsi="Times New Roman"/>
          <w:sz w:val="22"/>
          <w:szCs w:val="22"/>
          <w:lang w:val="ru-RU"/>
        </w:rPr>
        <w:t xml:space="preserve">  </w:t>
      </w:r>
      <w:proofErr w:type="spellStart"/>
      <w:r w:rsidRPr="00CB36A0">
        <w:rPr>
          <w:rFonts w:ascii="Times New Roman" w:hAnsi="Times New Roman"/>
          <w:sz w:val="22"/>
          <w:szCs w:val="22"/>
          <w:lang w:val="ru-RU"/>
        </w:rPr>
        <w:t>торгів</w:t>
      </w:r>
      <w:proofErr w:type="spellEnd"/>
      <w:r w:rsidRPr="00CB36A0">
        <w:rPr>
          <w:rFonts w:ascii="Times New Roman" w:hAnsi="Times New Roman"/>
          <w:sz w:val="22"/>
          <w:szCs w:val="22"/>
          <w:lang w:val="ru-RU"/>
        </w:rPr>
        <w:t xml:space="preserve"> повинно бути </w:t>
      </w:r>
      <w:r w:rsidRPr="00CB36A0">
        <w:rPr>
          <w:rFonts w:ascii="Times New Roman" w:hAnsi="Times New Roman"/>
          <w:sz w:val="22"/>
          <w:szCs w:val="22"/>
          <w:u w:val="single"/>
          <w:lang w:val="ru-RU"/>
        </w:rPr>
        <w:t xml:space="preserve">наведено </w:t>
      </w:r>
      <w:proofErr w:type="spellStart"/>
      <w:r w:rsidRPr="00CB36A0">
        <w:rPr>
          <w:rFonts w:ascii="Times New Roman" w:hAnsi="Times New Roman"/>
          <w:sz w:val="22"/>
          <w:szCs w:val="22"/>
          <w:u w:val="single"/>
          <w:lang w:val="ru-RU"/>
        </w:rPr>
        <w:t>копіями</w:t>
      </w:r>
      <w:proofErr w:type="spellEnd"/>
      <w:r w:rsidRPr="00CB36A0">
        <w:rPr>
          <w:rFonts w:ascii="Times New Roman" w:hAnsi="Times New Roman"/>
          <w:sz w:val="22"/>
          <w:szCs w:val="22"/>
          <w:u w:val="single"/>
          <w:lang w:val="ru-RU"/>
        </w:rPr>
        <w:t xml:space="preserve"> </w:t>
      </w:r>
      <w:proofErr w:type="spellStart"/>
      <w:r w:rsidRPr="00CB36A0">
        <w:rPr>
          <w:rFonts w:ascii="Times New Roman" w:hAnsi="Times New Roman"/>
          <w:sz w:val="22"/>
          <w:szCs w:val="22"/>
          <w:u w:val="single"/>
          <w:lang w:val="ru-RU"/>
        </w:rPr>
        <w:t>наступних</w:t>
      </w:r>
      <w:proofErr w:type="spellEnd"/>
      <w:r w:rsidRPr="00CB36A0">
        <w:rPr>
          <w:rFonts w:ascii="Times New Roman" w:hAnsi="Times New Roman"/>
          <w:sz w:val="22"/>
          <w:szCs w:val="22"/>
          <w:u w:val="single"/>
          <w:lang w:val="ru-RU"/>
        </w:rPr>
        <w:t xml:space="preserve"> </w:t>
      </w:r>
      <w:proofErr w:type="spellStart"/>
      <w:r w:rsidRPr="00CB36A0">
        <w:rPr>
          <w:rFonts w:ascii="Times New Roman" w:hAnsi="Times New Roman"/>
          <w:sz w:val="22"/>
          <w:szCs w:val="22"/>
          <w:u w:val="single"/>
          <w:lang w:val="ru-RU"/>
        </w:rPr>
        <w:t>документів</w:t>
      </w:r>
      <w:proofErr w:type="spellEnd"/>
      <w:r w:rsidRPr="00CB36A0">
        <w:rPr>
          <w:rFonts w:ascii="Times New Roman" w:hAnsi="Times New Roman"/>
          <w:sz w:val="22"/>
          <w:szCs w:val="22"/>
          <w:lang w:val="ru-RU"/>
        </w:rPr>
        <w:t>:</w:t>
      </w:r>
    </w:p>
    <w:p w:rsidR="00CB36A0" w:rsidRPr="00CB36A0" w:rsidRDefault="00CB36A0" w:rsidP="00CB36A0">
      <w:pPr>
        <w:spacing w:after="0"/>
        <w:jc w:val="both"/>
        <w:rPr>
          <w:rFonts w:ascii="Times New Roman" w:hAnsi="Times New Roman"/>
          <w:bCs/>
          <w:sz w:val="22"/>
          <w:szCs w:val="22"/>
        </w:rPr>
      </w:pPr>
      <w:r w:rsidRPr="00CB36A0">
        <w:rPr>
          <w:rFonts w:ascii="Times New Roman" w:hAnsi="Times New Roman"/>
          <w:bCs/>
          <w:sz w:val="22"/>
          <w:szCs w:val="22"/>
        </w:rPr>
        <w:t>5.1. Текст маркування (етикетування), затверджений належним чином, на українській мові та на мові країни-виробника (завірені копії).</w:t>
      </w:r>
    </w:p>
    <w:p w:rsidR="00CB36A0" w:rsidRPr="00CB36A0" w:rsidRDefault="00CB36A0" w:rsidP="00CB36A0">
      <w:pPr>
        <w:spacing w:after="0"/>
        <w:jc w:val="both"/>
        <w:rPr>
          <w:rFonts w:ascii="Times New Roman" w:hAnsi="Times New Roman"/>
          <w:bCs/>
          <w:sz w:val="22"/>
          <w:szCs w:val="22"/>
        </w:rPr>
      </w:pPr>
      <w:r w:rsidRPr="00CB36A0">
        <w:rPr>
          <w:rFonts w:ascii="Times New Roman" w:hAnsi="Times New Roman"/>
          <w:bCs/>
          <w:sz w:val="22"/>
          <w:szCs w:val="22"/>
        </w:rPr>
        <w:t>5.2. Товар, що є предметом закупівлі, повинен бути зареєстрований відповідно до вимог чинного законодавства. (Надати копії свідоцтв про державну реєстрацію та або сертифікату чи декларації відповідності).</w:t>
      </w:r>
    </w:p>
    <w:p w:rsidR="00CB36A0" w:rsidRPr="00CB36A0" w:rsidRDefault="00CB36A0" w:rsidP="00CB36A0">
      <w:pPr>
        <w:spacing w:after="0"/>
        <w:jc w:val="both"/>
        <w:rPr>
          <w:rFonts w:ascii="Times New Roman" w:hAnsi="Times New Roman"/>
          <w:bCs/>
          <w:sz w:val="22"/>
          <w:szCs w:val="22"/>
        </w:rPr>
      </w:pPr>
      <w:r w:rsidRPr="00CB36A0">
        <w:rPr>
          <w:rFonts w:ascii="Times New Roman" w:hAnsi="Times New Roman"/>
          <w:bCs/>
          <w:sz w:val="22"/>
          <w:szCs w:val="22"/>
        </w:rPr>
        <w:t>5.3. Сертифікат аналізу виробника щодо серійного контролю.</w:t>
      </w:r>
    </w:p>
    <w:p w:rsidR="00CB36A0" w:rsidRPr="00CB36A0" w:rsidRDefault="00CB36A0" w:rsidP="00CB36A0">
      <w:pPr>
        <w:spacing w:after="0"/>
        <w:jc w:val="both"/>
        <w:rPr>
          <w:rFonts w:ascii="Times New Roman" w:hAnsi="Times New Roman"/>
          <w:bCs/>
          <w:sz w:val="22"/>
          <w:szCs w:val="22"/>
        </w:rPr>
      </w:pPr>
      <w:r w:rsidRPr="00CB36A0">
        <w:rPr>
          <w:rFonts w:ascii="Times New Roman" w:hAnsi="Times New Roman"/>
          <w:bCs/>
          <w:sz w:val="22"/>
          <w:szCs w:val="22"/>
        </w:rPr>
        <w:t>5.4. Міжнародний сертифікат якості виробника щодо підтвердження якості виробництва стандартам належної практики.</w:t>
      </w:r>
    </w:p>
    <w:p w:rsidR="00CB36A0" w:rsidRPr="00CB36A0" w:rsidRDefault="00CB36A0" w:rsidP="00CB36A0">
      <w:pPr>
        <w:spacing w:after="0"/>
        <w:jc w:val="both"/>
        <w:rPr>
          <w:rFonts w:ascii="Times New Roman" w:hAnsi="Times New Roman"/>
          <w:bCs/>
          <w:sz w:val="22"/>
          <w:szCs w:val="22"/>
        </w:rPr>
      </w:pPr>
      <w:r w:rsidRPr="00CB36A0">
        <w:rPr>
          <w:rFonts w:ascii="Times New Roman" w:hAnsi="Times New Roman"/>
          <w:bCs/>
          <w:sz w:val="22"/>
          <w:szCs w:val="22"/>
        </w:rPr>
        <w:t xml:space="preserve">5.5. Таблицю відповідності запропонованого товару </w:t>
      </w:r>
      <w:proofErr w:type="spellStart"/>
      <w:r w:rsidRPr="00CB36A0">
        <w:rPr>
          <w:rFonts w:ascii="Times New Roman" w:hAnsi="Times New Roman"/>
          <w:bCs/>
          <w:sz w:val="22"/>
          <w:szCs w:val="22"/>
        </w:rPr>
        <w:t>медико-технічним</w:t>
      </w:r>
      <w:proofErr w:type="spellEnd"/>
      <w:r w:rsidRPr="00CB36A0">
        <w:rPr>
          <w:rFonts w:ascii="Times New Roman" w:hAnsi="Times New Roman"/>
          <w:bCs/>
          <w:sz w:val="22"/>
          <w:szCs w:val="22"/>
        </w:rPr>
        <w:t xml:space="preserve"> вимогам вказаним у цьому додатку. У разі, якщо учасник пропонує до закупівлі – еквівалент, він повинен надати висновок про еквівалентність, яка видана державною установою, яка акредитована на проведення робіт із гігієнічної регламентації.</w:t>
      </w:r>
    </w:p>
    <w:p w:rsidR="00CB36A0" w:rsidRPr="00CB36A0" w:rsidRDefault="00CB36A0" w:rsidP="00CB36A0">
      <w:pPr>
        <w:spacing w:after="0"/>
        <w:jc w:val="both"/>
        <w:rPr>
          <w:rFonts w:ascii="Times New Roman" w:hAnsi="Times New Roman"/>
          <w:b/>
          <w:bCs/>
          <w:sz w:val="22"/>
          <w:szCs w:val="22"/>
        </w:rPr>
      </w:pPr>
      <w:r w:rsidRPr="00CB36A0">
        <w:rPr>
          <w:rFonts w:ascii="Times New Roman" w:hAnsi="Times New Roman"/>
          <w:bCs/>
          <w:sz w:val="22"/>
          <w:szCs w:val="22"/>
        </w:rPr>
        <w:t>5.6. Предмет закупівлі повинен мати інструкцію з застосування. Для підтвердження учасником надається копія інструкції про застосування предмета закупівлі.</w:t>
      </w:r>
    </w:p>
    <w:p w:rsidR="00CB36A0" w:rsidRPr="00CB36A0" w:rsidRDefault="00CB36A0" w:rsidP="00CB36A0">
      <w:pPr>
        <w:spacing w:after="0"/>
        <w:jc w:val="both"/>
        <w:rPr>
          <w:rFonts w:ascii="Times New Roman" w:hAnsi="Times New Roman"/>
          <w:sz w:val="22"/>
          <w:szCs w:val="22"/>
        </w:rPr>
      </w:pPr>
      <w:r w:rsidRPr="00CB36A0">
        <w:rPr>
          <w:rFonts w:ascii="Times New Roman" w:hAnsi="Times New Roman"/>
          <w:sz w:val="22"/>
          <w:szCs w:val="22"/>
        </w:rPr>
        <w:t>5.7. Оригінал або копію дозволу та/ або ліцензії на провадження певного виду господарської діяльності, якщо отримання дозволу та/або ліцензії на провадження такого виду діяльності передбачено законодавством (чинну на дату розкриття). Якщо отримання дозволу або ліцензії на провадження певного виду діяльності не передбачено законодавством України, учасник надає про це лист, складений у довільній формі за підписом уповноваженої особи.</w:t>
      </w:r>
    </w:p>
    <w:p w:rsidR="00CB36A0" w:rsidRPr="00CB36A0" w:rsidRDefault="00CB36A0" w:rsidP="00CB36A0">
      <w:pPr>
        <w:spacing w:after="0"/>
        <w:jc w:val="both"/>
        <w:rPr>
          <w:rFonts w:ascii="Times New Roman" w:eastAsia="Times New Roman" w:hAnsi="Times New Roman"/>
          <w:b/>
          <w:sz w:val="24"/>
          <w:szCs w:val="24"/>
          <w:u w:val="single"/>
          <w:lang w:eastAsia="ar-SA"/>
        </w:rPr>
      </w:pPr>
      <w:r w:rsidRPr="00CB36A0">
        <w:rPr>
          <w:rFonts w:ascii="Times New Roman" w:hAnsi="Times New Roman"/>
          <w:b/>
          <w:sz w:val="22"/>
          <w:szCs w:val="22"/>
        </w:rPr>
        <w:t xml:space="preserve"> </w:t>
      </w:r>
    </w:p>
    <w:sectPr w:rsidR="00CB36A0" w:rsidRPr="00CB36A0" w:rsidSect="00A835BD">
      <w:pgSz w:w="11906" w:h="16838"/>
      <w:pgMar w:top="397" w:right="397"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922F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2C2D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1C4FA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02B9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B842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0499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6855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78AC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2E65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6A4D8A"/>
    <w:lvl w:ilvl="0">
      <w:start w:val="1"/>
      <w:numFmt w:val="bullet"/>
      <w:lvlText w:val=""/>
      <w:lvlJc w:val="left"/>
      <w:pPr>
        <w:tabs>
          <w:tab w:val="num" w:pos="360"/>
        </w:tabs>
        <w:ind w:left="360" w:hanging="360"/>
      </w:pPr>
      <w:rPr>
        <w:rFonts w:ascii="Symbol" w:hAnsi="Symbol" w:hint="default"/>
      </w:rPr>
    </w:lvl>
  </w:abstractNum>
  <w:abstractNum w:abstractNumId="10">
    <w:nsid w:val="0C304F1B"/>
    <w:multiLevelType w:val="hybridMultilevel"/>
    <w:tmpl w:val="C75ED398"/>
    <w:lvl w:ilvl="0" w:tplc="1168FE54">
      <w:start w:val="1"/>
      <w:numFmt w:val="decimal"/>
      <w:lvlText w:val="%1."/>
      <w:lvlJc w:val="left"/>
      <w:pPr>
        <w:tabs>
          <w:tab w:val="num" w:pos="644"/>
        </w:tabs>
        <w:ind w:left="644" w:hanging="360"/>
      </w:pPr>
      <w:rPr>
        <w:rFonts w:hint="default"/>
        <w:b/>
        <w:sz w:val="28"/>
        <w:u w:val="none"/>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137823DF"/>
    <w:multiLevelType w:val="hybridMultilevel"/>
    <w:tmpl w:val="F6E4128A"/>
    <w:lvl w:ilvl="0" w:tplc="A5B0E7FC">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01F54EF"/>
    <w:multiLevelType w:val="hybridMultilevel"/>
    <w:tmpl w:val="F6E4128A"/>
    <w:lvl w:ilvl="0" w:tplc="A5B0E7FC">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026FEC"/>
    <w:multiLevelType w:val="multilevel"/>
    <w:tmpl w:val="1E2E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104"/>
    <w:rsid w:val="0001506D"/>
    <w:rsid w:val="00017F50"/>
    <w:rsid w:val="00036BD7"/>
    <w:rsid w:val="00044268"/>
    <w:rsid w:val="00062281"/>
    <w:rsid w:val="000854D2"/>
    <w:rsid w:val="000904AB"/>
    <w:rsid w:val="00092F96"/>
    <w:rsid w:val="000B2A2E"/>
    <w:rsid w:val="000B642E"/>
    <w:rsid w:val="000D2A5C"/>
    <w:rsid w:val="000E5662"/>
    <w:rsid w:val="000F5720"/>
    <w:rsid w:val="0010036E"/>
    <w:rsid w:val="00104167"/>
    <w:rsid w:val="00113BD6"/>
    <w:rsid w:val="00125FC3"/>
    <w:rsid w:val="00134AE0"/>
    <w:rsid w:val="00145072"/>
    <w:rsid w:val="001529F2"/>
    <w:rsid w:val="0017058F"/>
    <w:rsid w:val="001708D8"/>
    <w:rsid w:val="0018770C"/>
    <w:rsid w:val="00194545"/>
    <w:rsid w:val="001B5B70"/>
    <w:rsid w:val="001C4134"/>
    <w:rsid w:val="001D33A3"/>
    <w:rsid w:val="002003A6"/>
    <w:rsid w:val="00212CDC"/>
    <w:rsid w:val="00227001"/>
    <w:rsid w:val="00256062"/>
    <w:rsid w:val="00261876"/>
    <w:rsid w:val="00263D41"/>
    <w:rsid w:val="00291021"/>
    <w:rsid w:val="002916CF"/>
    <w:rsid w:val="002D3CA2"/>
    <w:rsid w:val="002D4A47"/>
    <w:rsid w:val="00320942"/>
    <w:rsid w:val="00333C4E"/>
    <w:rsid w:val="00334CBE"/>
    <w:rsid w:val="003720A9"/>
    <w:rsid w:val="00375F34"/>
    <w:rsid w:val="003852CD"/>
    <w:rsid w:val="00397B73"/>
    <w:rsid w:val="003E0BF2"/>
    <w:rsid w:val="003F1B2A"/>
    <w:rsid w:val="00440491"/>
    <w:rsid w:val="0046770B"/>
    <w:rsid w:val="00474980"/>
    <w:rsid w:val="00483E9A"/>
    <w:rsid w:val="00491748"/>
    <w:rsid w:val="00495020"/>
    <w:rsid w:val="004A5CF1"/>
    <w:rsid w:val="004B52EE"/>
    <w:rsid w:val="004B5CE3"/>
    <w:rsid w:val="004C6881"/>
    <w:rsid w:val="004C7243"/>
    <w:rsid w:val="004D3F7A"/>
    <w:rsid w:val="004F1D20"/>
    <w:rsid w:val="004F2450"/>
    <w:rsid w:val="004F7651"/>
    <w:rsid w:val="00510FB0"/>
    <w:rsid w:val="00515814"/>
    <w:rsid w:val="00521945"/>
    <w:rsid w:val="00580DFA"/>
    <w:rsid w:val="005A73C2"/>
    <w:rsid w:val="005C4B57"/>
    <w:rsid w:val="005C5509"/>
    <w:rsid w:val="005D1E13"/>
    <w:rsid w:val="005D3597"/>
    <w:rsid w:val="005F14C4"/>
    <w:rsid w:val="006016D1"/>
    <w:rsid w:val="00610A51"/>
    <w:rsid w:val="00610F5D"/>
    <w:rsid w:val="0061730C"/>
    <w:rsid w:val="0063423A"/>
    <w:rsid w:val="006425A2"/>
    <w:rsid w:val="00642D5E"/>
    <w:rsid w:val="00646FAC"/>
    <w:rsid w:val="00650FA3"/>
    <w:rsid w:val="00654F5A"/>
    <w:rsid w:val="006557CC"/>
    <w:rsid w:val="0066089A"/>
    <w:rsid w:val="00664BA9"/>
    <w:rsid w:val="006671D8"/>
    <w:rsid w:val="00673AF0"/>
    <w:rsid w:val="00677868"/>
    <w:rsid w:val="006966E4"/>
    <w:rsid w:val="006A40D7"/>
    <w:rsid w:val="006A6D36"/>
    <w:rsid w:val="006E0A83"/>
    <w:rsid w:val="006E7E47"/>
    <w:rsid w:val="0070214C"/>
    <w:rsid w:val="007313F3"/>
    <w:rsid w:val="0074649A"/>
    <w:rsid w:val="00782BEE"/>
    <w:rsid w:val="007A2E07"/>
    <w:rsid w:val="007D25BF"/>
    <w:rsid w:val="007D48FA"/>
    <w:rsid w:val="007E3968"/>
    <w:rsid w:val="007E5795"/>
    <w:rsid w:val="007E797D"/>
    <w:rsid w:val="007F7372"/>
    <w:rsid w:val="00811EE4"/>
    <w:rsid w:val="00812D05"/>
    <w:rsid w:val="00826DFF"/>
    <w:rsid w:val="00831758"/>
    <w:rsid w:val="00840E10"/>
    <w:rsid w:val="00854D05"/>
    <w:rsid w:val="008558DF"/>
    <w:rsid w:val="0087219F"/>
    <w:rsid w:val="00877E1C"/>
    <w:rsid w:val="0089684C"/>
    <w:rsid w:val="008B5B9A"/>
    <w:rsid w:val="008C13C3"/>
    <w:rsid w:val="008D0A4D"/>
    <w:rsid w:val="008F3700"/>
    <w:rsid w:val="008F6A66"/>
    <w:rsid w:val="00902ED1"/>
    <w:rsid w:val="0092113A"/>
    <w:rsid w:val="00922A01"/>
    <w:rsid w:val="00923DC3"/>
    <w:rsid w:val="00931AF2"/>
    <w:rsid w:val="00937F6C"/>
    <w:rsid w:val="0094058F"/>
    <w:rsid w:val="0094476B"/>
    <w:rsid w:val="00951AC2"/>
    <w:rsid w:val="009828CE"/>
    <w:rsid w:val="009830B1"/>
    <w:rsid w:val="00990D83"/>
    <w:rsid w:val="0099353A"/>
    <w:rsid w:val="009A0DF5"/>
    <w:rsid w:val="009A6D7B"/>
    <w:rsid w:val="009B3814"/>
    <w:rsid w:val="009D1621"/>
    <w:rsid w:val="00A01CE9"/>
    <w:rsid w:val="00A21626"/>
    <w:rsid w:val="00A32F6F"/>
    <w:rsid w:val="00A35EDA"/>
    <w:rsid w:val="00A52A2A"/>
    <w:rsid w:val="00A62276"/>
    <w:rsid w:val="00A64F47"/>
    <w:rsid w:val="00A70EFE"/>
    <w:rsid w:val="00A775D9"/>
    <w:rsid w:val="00A835BD"/>
    <w:rsid w:val="00AA3466"/>
    <w:rsid w:val="00AA44B1"/>
    <w:rsid w:val="00AE6253"/>
    <w:rsid w:val="00B16564"/>
    <w:rsid w:val="00B23E45"/>
    <w:rsid w:val="00B373A4"/>
    <w:rsid w:val="00B44291"/>
    <w:rsid w:val="00B53584"/>
    <w:rsid w:val="00B67775"/>
    <w:rsid w:val="00B96E99"/>
    <w:rsid w:val="00BB41E2"/>
    <w:rsid w:val="00BC50F9"/>
    <w:rsid w:val="00BD408A"/>
    <w:rsid w:val="00C3644C"/>
    <w:rsid w:val="00C44E22"/>
    <w:rsid w:val="00C60572"/>
    <w:rsid w:val="00C70A28"/>
    <w:rsid w:val="00C90817"/>
    <w:rsid w:val="00C95E0C"/>
    <w:rsid w:val="00CB27AB"/>
    <w:rsid w:val="00CB36A0"/>
    <w:rsid w:val="00CB6E6B"/>
    <w:rsid w:val="00CC27EE"/>
    <w:rsid w:val="00CC32D6"/>
    <w:rsid w:val="00CF41EF"/>
    <w:rsid w:val="00D531B0"/>
    <w:rsid w:val="00D6671D"/>
    <w:rsid w:val="00D7689C"/>
    <w:rsid w:val="00D94A6F"/>
    <w:rsid w:val="00D96FE5"/>
    <w:rsid w:val="00DA4A2F"/>
    <w:rsid w:val="00DA4B97"/>
    <w:rsid w:val="00DD7060"/>
    <w:rsid w:val="00DE30FE"/>
    <w:rsid w:val="00DE60EA"/>
    <w:rsid w:val="00DE6BA8"/>
    <w:rsid w:val="00E1643D"/>
    <w:rsid w:val="00E17A99"/>
    <w:rsid w:val="00E54B04"/>
    <w:rsid w:val="00E822D5"/>
    <w:rsid w:val="00E904FA"/>
    <w:rsid w:val="00ED4B77"/>
    <w:rsid w:val="00EE3141"/>
    <w:rsid w:val="00EE38EE"/>
    <w:rsid w:val="00EE5218"/>
    <w:rsid w:val="00EF0F26"/>
    <w:rsid w:val="00F0560A"/>
    <w:rsid w:val="00F11567"/>
    <w:rsid w:val="00F238E8"/>
    <w:rsid w:val="00F35608"/>
    <w:rsid w:val="00F50B2D"/>
    <w:rsid w:val="00F53462"/>
    <w:rsid w:val="00F62A1A"/>
    <w:rsid w:val="00F76873"/>
    <w:rsid w:val="00F80104"/>
    <w:rsid w:val="00FA4E42"/>
    <w:rsid w:val="00FC10D0"/>
    <w:rsid w:val="00FC1E0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4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D2A5C"/>
    <w:pPr>
      <w:spacing w:after="0" w:line="240" w:lineRule="auto"/>
      <w:contextualSpacing/>
    </w:pPr>
    <w:rPr>
      <w:rFonts w:ascii="Calibri Light" w:eastAsia="Times New Roman" w:hAnsi="Calibri Light"/>
      <w:spacing w:val="-10"/>
      <w:kern w:val="28"/>
      <w:sz w:val="56"/>
      <w:szCs w:val="56"/>
    </w:rPr>
  </w:style>
  <w:style w:type="character" w:customStyle="1" w:styleId="a4">
    <w:name w:val="Назва Знак"/>
    <w:basedOn w:val="a0"/>
    <w:link w:val="a3"/>
    <w:uiPriority w:val="99"/>
    <w:locked/>
    <w:rsid w:val="000D2A5C"/>
    <w:rPr>
      <w:rFonts w:ascii="Calibri Light" w:hAnsi="Calibri Light" w:cs="Times New Roman"/>
      <w:spacing w:val="-10"/>
      <w:kern w:val="28"/>
      <w:sz w:val="56"/>
      <w:szCs w:val="56"/>
    </w:rPr>
  </w:style>
  <w:style w:type="character" w:styleId="a5">
    <w:name w:val="Hyperlink"/>
    <w:basedOn w:val="a0"/>
    <w:uiPriority w:val="99"/>
    <w:rsid w:val="00491748"/>
    <w:rPr>
      <w:rFonts w:cs="Times New Roman"/>
      <w:color w:val="0000FF"/>
      <w:u w:val="single"/>
    </w:rPr>
  </w:style>
  <w:style w:type="paragraph" w:customStyle="1" w:styleId="rvps2">
    <w:name w:val="rvps2"/>
    <w:basedOn w:val="a"/>
    <w:uiPriority w:val="99"/>
    <w:rsid w:val="0049174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01">
    <w:name w:val="fontstyle01"/>
    <w:uiPriority w:val="99"/>
    <w:rsid w:val="00261876"/>
    <w:rPr>
      <w:rFonts w:ascii="TimesNewRomanPSMT" w:eastAsia="TimesNewRomanPSMT"/>
      <w:color w:val="000000"/>
      <w:sz w:val="24"/>
    </w:rPr>
  </w:style>
  <w:style w:type="paragraph" w:customStyle="1" w:styleId="1">
    <w:name w:val="Цитата1"/>
    <w:basedOn w:val="a"/>
    <w:uiPriority w:val="99"/>
    <w:rsid w:val="00125FC3"/>
    <w:pPr>
      <w:suppressAutoHyphens/>
      <w:spacing w:after="0" w:line="240" w:lineRule="auto"/>
      <w:ind w:left="284" w:right="-58" w:firstLine="436"/>
      <w:jc w:val="both"/>
    </w:pPr>
    <w:rPr>
      <w:rFonts w:ascii="Times New Roman" w:eastAsia="Times New Roman" w:hAnsi="Times New Roman"/>
      <w:sz w:val="24"/>
      <w:lang w:val="ru-RU" w:eastAsia="ar-SA"/>
    </w:rPr>
  </w:style>
  <w:style w:type="character" w:styleId="a6">
    <w:name w:val="Emphasis"/>
    <w:basedOn w:val="a0"/>
    <w:uiPriority w:val="99"/>
    <w:qFormat/>
    <w:locked/>
    <w:rsid w:val="006557CC"/>
    <w:rPr>
      <w:rFonts w:cs="Times New Roman"/>
      <w:i/>
      <w:iCs/>
    </w:rPr>
  </w:style>
  <w:style w:type="character" w:styleId="a7">
    <w:name w:val="Strong"/>
    <w:basedOn w:val="a0"/>
    <w:uiPriority w:val="99"/>
    <w:qFormat/>
    <w:locked/>
    <w:rsid w:val="00FA4E42"/>
    <w:rPr>
      <w:rFonts w:cs="Times New Roman"/>
      <w:b/>
      <w:bCs/>
    </w:rPr>
  </w:style>
  <w:style w:type="paragraph" w:styleId="a8">
    <w:name w:val="List Paragraph"/>
    <w:basedOn w:val="a"/>
    <w:uiPriority w:val="34"/>
    <w:qFormat/>
    <w:rsid w:val="00840E10"/>
    <w:pPr>
      <w:ind w:left="708"/>
    </w:pPr>
  </w:style>
  <w:style w:type="paragraph" w:styleId="a9">
    <w:name w:val="Normal (Web)"/>
    <w:aliases w:val="Обычный (веб) Знак,Обычный (Web),Знак17,Знак18 Знак,Знак17 Знак1,Обычный (Web) Знак Знак Знак,Обычный (Web) Знак Знак Знак Знак Знак Знак,Обычный (Web) Знак Знак Знак Знак,Знак2,Обычный (веб) Знак Знак1,Обычный (веб) Знак Знак Знак"/>
    <w:basedOn w:val="a"/>
    <w:link w:val="aa"/>
    <w:qFormat/>
    <w:rsid w:val="00DA4B97"/>
    <w:pPr>
      <w:suppressAutoHyphens/>
      <w:spacing w:before="280" w:after="280" w:line="240" w:lineRule="auto"/>
    </w:pPr>
    <w:rPr>
      <w:rFonts w:ascii="Times New Roman" w:eastAsia="Times New Roman" w:hAnsi="Times New Roman"/>
      <w:sz w:val="24"/>
      <w:lang w:val="ru-RU" w:eastAsia="ar-SA"/>
    </w:rPr>
  </w:style>
  <w:style w:type="character" w:customStyle="1" w:styleId="aa">
    <w:name w:val="Звичайний (веб) Знак"/>
    <w:aliases w:val="Обычный (веб) Знак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Знак2 Знак"/>
    <w:link w:val="a9"/>
    <w:locked/>
    <w:rsid w:val="00DA4B97"/>
    <w:rPr>
      <w:rFonts w:ascii="Times New Roman" w:eastAsia="Times New Roman" w:hAnsi="Times New Roman"/>
      <w:sz w:val="24"/>
      <w:lang w:val="ru-RU" w:eastAsia="ar-SA"/>
    </w:rPr>
  </w:style>
  <w:style w:type="paragraph" w:customStyle="1" w:styleId="ab">
    <w:name w:val="Абзац списка"/>
    <w:basedOn w:val="a"/>
    <w:link w:val="ac"/>
    <w:qFormat/>
    <w:rsid w:val="00CB36A0"/>
    <w:pPr>
      <w:suppressAutoHyphens/>
      <w:spacing w:after="200" w:line="276" w:lineRule="auto"/>
      <w:ind w:left="720"/>
    </w:pPr>
    <w:rPr>
      <w:sz w:val="22"/>
      <w:szCs w:val="22"/>
      <w:lang w:val="ru-RU" w:eastAsia="ar-SA"/>
    </w:rPr>
  </w:style>
  <w:style w:type="character" w:customStyle="1" w:styleId="ac">
    <w:name w:val="Абзац списка Знак"/>
    <w:link w:val="ab"/>
    <w:locked/>
    <w:rsid w:val="00CB36A0"/>
    <w:rPr>
      <w:sz w:val="22"/>
      <w:szCs w:val="22"/>
      <w:lang w:val="ru-RU" w:eastAsia="ar-SA"/>
    </w:rPr>
  </w:style>
</w:styles>
</file>

<file path=word/webSettings.xml><?xml version="1.0" encoding="utf-8"?>
<w:webSettings xmlns:r="http://schemas.openxmlformats.org/officeDocument/2006/relationships" xmlns:w="http://schemas.openxmlformats.org/wordprocessingml/2006/main">
  <w:divs>
    <w:div w:id="274137758">
      <w:bodyDiv w:val="1"/>
      <w:marLeft w:val="0"/>
      <w:marRight w:val="0"/>
      <w:marTop w:val="0"/>
      <w:marBottom w:val="0"/>
      <w:divBdr>
        <w:top w:val="none" w:sz="0" w:space="0" w:color="auto"/>
        <w:left w:val="none" w:sz="0" w:space="0" w:color="auto"/>
        <w:bottom w:val="none" w:sz="0" w:space="0" w:color="auto"/>
        <w:right w:val="none" w:sz="0" w:space="0" w:color="auto"/>
      </w:divBdr>
      <w:divsChild>
        <w:div w:id="49428301">
          <w:marLeft w:val="0"/>
          <w:marRight w:val="0"/>
          <w:marTop w:val="0"/>
          <w:marBottom w:val="0"/>
          <w:divBdr>
            <w:top w:val="none" w:sz="0" w:space="0" w:color="auto"/>
            <w:left w:val="none" w:sz="0" w:space="0" w:color="auto"/>
            <w:bottom w:val="none" w:sz="0" w:space="0" w:color="auto"/>
            <w:right w:val="none" w:sz="0" w:space="0" w:color="auto"/>
          </w:divBdr>
        </w:div>
      </w:divsChild>
    </w:div>
    <w:div w:id="2046522488">
      <w:marLeft w:val="0"/>
      <w:marRight w:val="0"/>
      <w:marTop w:val="0"/>
      <w:marBottom w:val="0"/>
      <w:divBdr>
        <w:top w:val="none" w:sz="0" w:space="0" w:color="auto"/>
        <w:left w:val="none" w:sz="0" w:space="0" w:color="auto"/>
        <w:bottom w:val="none" w:sz="0" w:space="0" w:color="auto"/>
        <w:right w:val="none" w:sz="0" w:space="0" w:color="auto"/>
      </w:divBdr>
      <w:divsChild>
        <w:div w:id="2046522484">
          <w:marLeft w:val="0"/>
          <w:marRight w:val="0"/>
          <w:marTop w:val="0"/>
          <w:marBottom w:val="390"/>
          <w:divBdr>
            <w:top w:val="none" w:sz="0" w:space="0" w:color="auto"/>
            <w:left w:val="none" w:sz="0" w:space="0" w:color="auto"/>
            <w:bottom w:val="single" w:sz="6" w:space="20" w:color="E0E0E0"/>
            <w:right w:val="none" w:sz="0" w:space="0" w:color="auto"/>
          </w:divBdr>
          <w:divsChild>
            <w:div w:id="2046522492">
              <w:marLeft w:val="0"/>
              <w:marRight w:val="0"/>
              <w:marTop w:val="0"/>
              <w:marBottom w:val="390"/>
              <w:divBdr>
                <w:top w:val="none" w:sz="0" w:space="0" w:color="auto"/>
                <w:left w:val="none" w:sz="0" w:space="0" w:color="auto"/>
                <w:bottom w:val="none" w:sz="0" w:space="0" w:color="auto"/>
                <w:right w:val="none" w:sz="0" w:space="0" w:color="auto"/>
              </w:divBdr>
              <w:divsChild>
                <w:div w:id="2046522483">
                  <w:marLeft w:val="0"/>
                  <w:marRight w:val="0"/>
                  <w:marTop w:val="0"/>
                  <w:marBottom w:val="0"/>
                  <w:divBdr>
                    <w:top w:val="none" w:sz="0" w:space="0" w:color="auto"/>
                    <w:left w:val="none" w:sz="0" w:space="0" w:color="auto"/>
                    <w:bottom w:val="none" w:sz="0" w:space="0" w:color="auto"/>
                    <w:right w:val="none" w:sz="0" w:space="0" w:color="auto"/>
                  </w:divBdr>
                  <w:divsChild>
                    <w:div w:id="2046522489">
                      <w:marLeft w:val="0"/>
                      <w:marRight w:val="0"/>
                      <w:marTop w:val="0"/>
                      <w:marBottom w:val="0"/>
                      <w:divBdr>
                        <w:top w:val="none" w:sz="0" w:space="0" w:color="auto"/>
                        <w:left w:val="none" w:sz="0" w:space="0" w:color="auto"/>
                        <w:bottom w:val="none" w:sz="0" w:space="0" w:color="auto"/>
                        <w:right w:val="none" w:sz="0" w:space="0" w:color="auto"/>
                      </w:divBdr>
                      <w:divsChild>
                        <w:div w:id="20465224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46522485">
                  <w:marLeft w:val="0"/>
                  <w:marRight w:val="0"/>
                  <w:marTop w:val="0"/>
                  <w:marBottom w:val="0"/>
                  <w:divBdr>
                    <w:top w:val="none" w:sz="0" w:space="0" w:color="auto"/>
                    <w:left w:val="none" w:sz="0" w:space="0" w:color="auto"/>
                    <w:bottom w:val="none" w:sz="0" w:space="0" w:color="auto"/>
                    <w:right w:val="none" w:sz="0" w:space="0" w:color="auto"/>
                  </w:divBdr>
                </w:div>
              </w:divsChild>
            </w:div>
            <w:div w:id="2046522493">
              <w:marLeft w:val="0"/>
              <w:marRight w:val="0"/>
              <w:marTop w:val="0"/>
              <w:marBottom w:val="0"/>
              <w:divBdr>
                <w:top w:val="none" w:sz="0" w:space="0" w:color="auto"/>
                <w:left w:val="none" w:sz="0" w:space="0" w:color="auto"/>
                <w:bottom w:val="none" w:sz="0" w:space="0" w:color="auto"/>
                <w:right w:val="none" w:sz="0" w:space="0" w:color="auto"/>
              </w:divBdr>
              <w:divsChild>
                <w:div w:id="20465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2490">
          <w:marLeft w:val="0"/>
          <w:marRight w:val="0"/>
          <w:marTop w:val="0"/>
          <w:marBottom w:val="0"/>
          <w:divBdr>
            <w:top w:val="none" w:sz="0" w:space="0" w:color="auto"/>
            <w:left w:val="none" w:sz="0" w:space="0" w:color="auto"/>
            <w:bottom w:val="none" w:sz="0" w:space="0" w:color="auto"/>
            <w:right w:val="none" w:sz="0" w:space="0" w:color="auto"/>
          </w:divBdr>
          <w:divsChild>
            <w:div w:id="2046522487">
              <w:marLeft w:val="0"/>
              <w:marRight w:val="0"/>
              <w:marTop w:val="0"/>
              <w:marBottom w:val="450"/>
              <w:divBdr>
                <w:top w:val="dashed" w:sz="12" w:space="23" w:color="BFBFBF"/>
                <w:left w:val="dashed" w:sz="12" w:space="23" w:color="BFBFBF"/>
                <w:bottom w:val="dashed" w:sz="12" w:space="23" w:color="BFBFBF"/>
                <w:right w:val="dashed" w:sz="12" w:space="23" w:color="BFBFBF"/>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1677</Words>
  <Characters>11454</Characters>
  <Application>Microsoft Office Word</Application>
  <DocSecurity>0</DocSecurity>
  <Lines>95</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НЕКОМЕРЦІЙНЕ ПІДПРИЄМСТВО</vt:lpstr>
      <vt:lpstr>КОМУНАЛЬНЕ НЕКОМЕРЦІЙНЕ ПІДПРИЄМСТВО</vt:lpstr>
    </vt:vector>
  </TitlesOfParts>
  <Company/>
  <LinksUpToDate>false</LinksUpToDate>
  <CharactersWithSpaces>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User</dc:creator>
  <cp:keywords/>
  <dc:description/>
  <cp:lastModifiedBy>Лена</cp:lastModifiedBy>
  <cp:revision>13</cp:revision>
  <dcterms:created xsi:type="dcterms:W3CDTF">2021-11-25T07:33:00Z</dcterms:created>
  <dcterms:modified xsi:type="dcterms:W3CDTF">2022-02-17T10:48:00Z</dcterms:modified>
</cp:coreProperties>
</file>